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  <w:t>余姚市大数据局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2020年度政府信息公开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  <w:t>工作报告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一、总体情况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b w:val="0"/>
          <w:color w:val="3D3D3D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余姚市大数据发展管理局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</w:rPr>
        <w:t>委、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</w:rPr>
        <w:t>政府的正确领导下，认真贯彻落实《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余姚市人民政府办公室关于印发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2019年度督查、政务信息及政务公开等工作目标管理考核细则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</w:rPr>
        <w:t>的通知》（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余政办发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</w:rPr>
        <w:t>〔201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</w:rPr>
        <w:t>〕9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28"/>
          <w:szCs w:val="28"/>
          <w:shd w:val="clear" w:fill="FFFFFF"/>
        </w:rPr>
        <w:t>号），结合我局实际，把政府信息公开工作作为加强党风廉政建设，转变工作作风的一项重要内容，认真部署，强化措施，狠抓落实，以满足公众需求为出发点，大力促进服务政府、责任政府、法制政府、透明政府和廉洁政府建设。进一步解放思想、开拓创新、狠抓落实，不断丰富公开形式，深化信息公开内容，推动我局的政府信息公开的各项工作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3D3D3D"/>
          <w:sz w:val="28"/>
          <w:szCs w:val="28"/>
          <w:u w:val="none"/>
          <w:lang w:eastAsia="zh-CN"/>
        </w:rPr>
        <w:t>二、主动公开政府信息情况</w:t>
      </w:r>
    </w:p>
    <w:tbl>
      <w:tblPr>
        <w:tblStyle w:val="3"/>
        <w:tblW w:w="852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1"/>
        <w:gridCol w:w="2083"/>
        <w:gridCol w:w="1266"/>
        <w:gridCol w:w="18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信息内容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本年新制作数量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本年新公开数量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规章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规范性文件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信息内容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上一年项目数量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本年增/减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行政许可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其他对外管理服务事项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信息内容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上一年项目数量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本年增/减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行政处罚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行政强制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5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信息内容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上一年项目数量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行政事业性收费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5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信息内容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采购项目数量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政府集中采购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202.88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3D3D3D"/>
          <w:sz w:val="28"/>
          <w:szCs w:val="28"/>
          <w:u w:val="none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3D3D3D"/>
          <w:sz w:val="28"/>
          <w:szCs w:val="28"/>
          <w:u w:val="none"/>
        </w:rPr>
        <w:t>公开平台建设和信息发布情况</w:t>
      </w:r>
    </w:p>
    <w:tbl>
      <w:tblPr>
        <w:tblStyle w:val="3"/>
        <w:tblW w:w="830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7"/>
        <w:gridCol w:w="794"/>
        <w:gridCol w:w="12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8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统计指标</w:t>
            </w:r>
          </w:p>
        </w:tc>
        <w:tc>
          <w:tcPr>
            <w:tcW w:w="794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单位</w:t>
            </w:r>
          </w:p>
        </w:tc>
        <w:tc>
          <w:tcPr>
            <w:tcW w:w="1223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统计数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（不同渠道和方式公开相同信息计1条）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（二）通过不同渠道和方式公开政府信息的情况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——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1.政府公报公开政府信息数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2.政府网站公开政府信息数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3.政务微博公开政府信息数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4.政务微信公开政府信息数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（三）回应公众关注热点或重大舆情数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（不同方式回应同一热点或舆情计1次）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（四）通过不同渠道和方式回应解读的情况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——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1.参加或举办新闻发布会总次数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其中：主要负责同志参加新闻发布会次数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2.政府网站在线访谈次数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其中：主要负责同志参加政府网站在线访谈次数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3.政策解读稿件发布数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篇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28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4.微博微信回应事件数</w:t>
            </w:r>
          </w:p>
        </w:tc>
        <w:tc>
          <w:tcPr>
            <w:tcW w:w="79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次</w:t>
            </w:r>
          </w:p>
        </w:tc>
        <w:tc>
          <w:tcPr>
            <w:tcW w:w="122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3D3D3D"/>
          <w:sz w:val="28"/>
          <w:szCs w:val="28"/>
          <w:u w:val="none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3D3D3D"/>
          <w:sz w:val="28"/>
          <w:szCs w:val="28"/>
          <w:u w:val="none"/>
        </w:rPr>
        <w:t>收到和处理政府信息公开申请情况</w:t>
      </w:r>
    </w:p>
    <w:tbl>
      <w:tblPr>
        <w:tblStyle w:val="3"/>
        <w:tblW w:w="85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096"/>
        <w:gridCol w:w="1363"/>
        <w:gridCol w:w="696"/>
        <w:gridCol w:w="696"/>
        <w:gridCol w:w="696"/>
        <w:gridCol w:w="696"/>
        <w:gridCol w:w="696"/>
        <w:gridCol w:w="696"/>
        <w:gridCol w:w="6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（本列数据的勾稽关系为：第一项加第二项之和，等于第三项加第四项之和）</w:t>
            </w:r>
          </w:p>
        </w:tc>
        <w:tc>
          <w:tcPr>
            <w:tcW w:w="487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自然人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法人或其他组织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商业企业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科研机构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社会公益组织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法律服务机构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其他</w:t>
            </w: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一、本年新收政府信息公开申请数量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 xml:space="preserve"> 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三、本年度办理结果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（一）予以公开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（二）部分公开（区分处理的，只计这一情形，不计其他情形）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（三）不予公开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1.属于国家秘密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2.其他法律行政法规禁止公开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3.危及“三安全一稳定”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4.保护第三方合法权益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5.属于三类内部事务信息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6.属于四类过程性信息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7.属于行政执法案卷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8.属于行政查询事项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（四）无法提供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1.本机关不掌握相关政府信息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2.没有现成信息需要另行制作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3.补正后申请内容仍不明确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（五）不予处理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1.信访举报投诉类申请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2.重复申请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3.要求提供公开出版物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4.无正当理由大量反复申请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5.要求行政机关确认或重新出具已获取信息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（六）其他处理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（七）总计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四、结转下年度继续办理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3D3D3D"/>
          <w:sz w:val="28"/>
          <w:szCs w:val="28"/>
          <w:u w:val="none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color w:val="3D3D3D"/>
          <w:sz w:val="28"/>
          <w:szCs w:val="28"/>
          <w:u w:val="none"/>
        </w:rPr>
        <w:t>政府信息公开行政复议、行政诉讼情况</w:t>
      </w:r>
    </w:p>
    <w:tbl>
      <w:tblPr>
        <w:tblStyle w:val="3"/>
        <w:tblW w:w="851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6"/>
        <w:gridCol w:w="576"/>
        <w:gridCol w:w="576"/>
        <w:gridCol w:w="4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行政复议</w:t>
            </w:r>
          </w:p>
        </w:tc>
        <w:tc>
          <w:tcPr>
            <w:tcW w:w="563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维持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结果纠正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其他结果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尚未审结</w:t>
            </w: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总计</w:t>
            </w:r>
          </w:p>
        </w:tc>
        <w:tc>
          <w:tcPr>
            <w:tcW w:w="28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未经复议直接起诉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结果维持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结果纠正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其他结 果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尚未审结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总计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结果维 持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结果纠 正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其他结果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尚未审结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六、政府信息公开工作存在的主要问题及存在情况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局政府信息公开工作取得了明显成效，但也存在主动公开意识有待进一步加强、政府信息主动公开的广度还有待进一步拓展等问题。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在下步工作中，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局将围绕改进和加强政府信息公开工作，主要做好以下几方面的工作：一是进一步加强对《条例》、《办法》以及相关制度的学习，认真贯彻落实政府信息公开工作要求，进一步探索建立和健全政府信息公开相关管理制度制度，形成政府信息公开长效机制。二是拓展信息公开渠道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开通局公众微信号，积极利用各种媒介、平台，在余姚发布、市政府网站专栏多渠道公开政务信息，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为公民、法人或者其他组织获取信息提供便利。</w:t>
      </w:r>
    </w:p>
    <w:p>
      <w:pPr>
        <w:numPr>
          <w:ilvl w:val="0"/>
          <w:numId w:val="0"/>
        </w:numPr>
        <w:ind w:leftChars="0" w:firstLine="560" w:firstLineChars="20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余姚市大数据局</w:t>
      </w:r>
    </w:p>
    <w:p>
      <w:pPr>
        <w:numPr>
          <w:ilvl w:val="0"/>
          <w:numId w:val="0"/>
        </w:numPr>
        <w:ind w:leftChars="0" w:firstLine="560" w:firstLineChars="200"/>
        <w:jc w:val="righ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2021年1月25日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</w:rPr>
      </w:pPr>
    </w:p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E0E74"/>
    <w:rsid w:val="032F040F"/>
    <w:rsid w:val="11B44AE8"/>
    <w:rsid w:val="200E0E74"/>
    <w:rsid w:val="316B1F27"/>
    <w:rsid w:val="34A94570"/>
    <w:rsid w:val="48172EAB"/>
    <w:rsid w:val="4DF15919"/>
    <w:rsid w:val="568C332C"/>
    <w:rsid w:val="637A142D"/>
    <w:rsid w:val="680E4C70"/>
    <w:rsid w:val="7734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2020-03-17T06:42:00Z</dcterms:created>
  <dc:creator>匿名用户</dc:creator>
  <cp:lastModifiedBy>匿名用户</cp:lastModifiedBy>
  <dcterms:modified xsi:type="dcterms:W3CDTF">2021-01-25T06:57:22Z</dcterms:modified>
  <dc:title>二、主动公开政府信息情况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