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eastAsia="宋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余姚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市统计局政府信息公开工作年度报告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市统计局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习近平新时代中国特色社会主义思想为指导，认真贯彻中央、省、宁波市和我市有关政务公开的文件精神和工作部署要求，加大统计数据公开力度，努力打造新媒体公开阵地，将统计信息公开作为展示全市经济社会高质量发展成效的重要手段，统计工作透明度和公信力不断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一年来，市统计局主动公开信息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370条（各类渠道有重复），其中网站发布信息351条，政务微信公众号发布信息77期，书面新闻发布1次，答复网上信息公开申请1件、网络平台咨询81次。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每季度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通过《余姚日报》以及“余姚发布”、“余姚统计”微信公众号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向社会发布全市经济运行情况，及时发布《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市国民经济和社会发展统计公报》、《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概览》、《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统计年鉴》等汇编资料。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“余姚统计”微信公众号持续开展数据“微”发布、“微”解读，主动引导发展预期、提振发展信心，也为人普宣传、社情民意调查提供了强有力的平台支撑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主动公开政府信息情况</w:t>
      </w:r>
    </w:p>
    <w:tbl>
      <w:tblPr>
        <w:tblStyle w:val="2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+4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收到和处理政府信息公开申请情况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  <w:gridCol w:w="581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行政复议</w:t>
            </w:r>
          </w:p>
        </w:tc>
        <w:tc>
          <w:tcPr>
            <w:tcW w:w="5622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维持</w:t>
            </w:r>
          </w:p>
        </w:tc>
        <w:tc>
          <w:tcPr>
            <w:tcW w:w="58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58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58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58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290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2722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 果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 持</w:t>
            </w:r>
          </w:p>
        </w:tc>
        <w:tc>
          <w:tcPr>
            <w:tcW w:w="58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 正</w:t>
            </w:r>
          </w:p>
        </w:tc>
        <w:tc>
          <w:tcPr>
            <w:tcW w:w="58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58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9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9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一是对政务公开工作重要性的认识还不够到位；二是政务公开的内容不够全面，时效性和创新性有待进一步提升，在反映统计工作成效上存在一定程度的片面性；三是政务微信公众号互动不够顺畅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公众参与咨询交流、征集调查等作用不明显，依然停留在发布统计数据这一单一功能，缺乏有实际意义的双向互动。下一步，市统计局将高度重视政务公开工作，提高统计人员对政府信息公开的认识，不断完善公开的渠道和方式，不断提升统计信息公开工作的质量和水平，努力适应新时代群众对统计数据的新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求，取得对全市整体工作良好的宣传效果。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widowControl/>
        <w:spacing w:line="432" w:lineRule="auto"/>
        <w:ind w:firstLine="48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本年度无其他需要报告的事项。</w:t>
      </w:r>
    </w:p>
    <w:p>
      <w:pPr>
        <w:widowControl/>
        <w:spacing w:line="432" w:lineRule="auto"/>
        <w:ind w:firstLine="48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spacing w:line="432" w:lineRule="auto"/>
        <w:ind w:firstLine="48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spacing w:line="432" w:lineRule="auto"/>
        <w:ind w:firstLine="4883" w:firstLineChars="1526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余姚市统计局</w:t>
      </w:r>
    </w:p>
    <w:p>
      <w:pPr>
        <w:widowControl/>
        <w:spacing w:line="432" w:lineRule="auto"/>
        <w:ind w:firstLine="4563" w:firstLineChars="1426"/>
        <w:rPr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2021年1月25日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AE40"/>
    <w:multiLevelType w:val="singleLevel"/>
    <w:tmpl w:val="540BAE4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91685"/>
    <w:rsid w:val="0B367B6E"/>
    <w:rsid w:val="42AA346C"/>
    <w:rsid w:val="55191685"/>
    <w:rsid w:val="69D33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2020-02-25T06:20:00Z</dcterms:created>
  <dc:creator>思小妞0113</dc:creator>
  <cp:lastModifiedBy>思小妞0113</cp:lastModifiedBy>
  <dcterms:modified xsi:type="dcterms:W3CDTF">2021-01-23T08:52:45Z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