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限上或五人以上商贸企业实地检查表</w:t>
      </w:r>
    </w:p>
    <w:p>
      <w:pPr>
        <w:ind w:left="-424" w:leftChars="-202"/>
        <w:rPr>
          <w:rFonts w:ascii="仿宋" w:hAnsi="仿宋" w:eastAsia="仿宋" w:cs="黑体"/>
          <w:b/>
          <w:sz w:val="24"/>
        </w:rPr>
      </w:pPr>
      <w:r>
        <w:rPr>
          <w:rFonts w:hint="eastAsia" w:ascii="仿宋" w:hAnsi="仿宋" w:eastAsia="仿宋" w:cs="黑体"/>
          <w:b/>
          <w:sz w:val="24"/>
        </w:rPr>
        <w:t>企业（单位）名称：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（一）、企业主体责任落实情况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1、疫情防控工作领导小组、工作专班是否有序运行，企业负责人是否作为组长开展企业疫情防控工作，工作专班是否正常运转，各项防控工作是否细化落实；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2、企业是否按照各级防控要求开展疫情防控宣传培训，督促员工和经营户按浙江省《新型冠状病毒感染的肺炎预防手册》要求，做好自我卫生防疫管理；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3、是否严格履行及时告知就诊义务，对有发热或呼吸道症状的员工、经营户或消费者，是否实施在隔离地点内进行隔离并立即报属地防疫部门。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（二）、企业内部管控落实情况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1、是否严格执行“一人一表”制度，是否准确、清楚并登记汇总造册，上岗员工、经营户是否通过“甬行码”认证，外地返姚员工、经营户是否符合隔离时间后再上岗。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2、是否严格执行上岗员工、经营户每日上下班体温检测，是否准确记录，对因病缺勤员工、经营户是否做到登记、追踪，在经营期间员工、经营户是否正确佩戴口罩等防护用品。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是否严格落实单位用餐管理制度，是否有聚集性用餐情况，如有内部食堂，食堂员工健康申报是否落实，观察食堂从业人员工作过程是否规范，就餐处通风情况，是否严格执行食堂餐具、用具的清洗和消毒制度。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（三）、员工上下班交通落实情况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1、已上岗员工、经营户是否落实“甬行码”或通行证；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2、企业员工、经营户上下班通勤情况是否按照方案执行；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3、如企业有通勤车接送员工、经营户的，员工、经营户必须佩戴防护口罩方能上车，车辆是否执行每日消毒并记录。（如无不用填写）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（四）、防控设施及物品落实情况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是否在经营场所入口处设置检查点，对入场的消费者实行和测温；消费者必须佩戴口罩进入，未佩戴的是否拒绝入内；外来访客排摸登记和“甬行码”绿码检验、测温记录是否齐全，是否严格控制人员进出，谢绝无关人员探访；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防控物品储备是否落实，是否落实人员、场所管理物资储备；口罩、消毒用品领用有记录；防护口罩是否充足（每员工每日两只的五倍数量），消毒用品是否充足（每天清理经营场所及设施一次的五倍数量）；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3、是否对办公区域、经营场所进行定时强制性通风换气，是否每日消毒并记录在册，是否设置专门垃圾桶用于集中回收使用过的口罩，由专人统一处置，及时清运；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4、是否利用各种形式进行防疫知识宣传教育。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792" w:type="dxa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整改意见：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指导检查人：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本表一式二份，企业、乡镇各一份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五人以下商贸企业或沿街商铺实地检查表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4" w:leftChars="-202"/>
        <w:textAlignment w:val="auto"/>
        <w:rPr>
          <w:rFonts w:ascii="仿宋" w:hAnsi="仿宋" w:eastAsia="仿宋" w:cs="黑体"/>
          <w:b/>
          <w:sz w:val="24"/>
        </w:rPr>
      </w:pPr>
      <w:r>
        <w:rPr>
          <w:rFonts w:hint="eastAsia" w:ascii="仿宋" w:hAnsi="仿宋" w:eastAsia="仿宋" w:cs="黑体"/>
          <w:b/>
          <w:sz w:val="24"/>
        </w:rPr>
        <w:t>企业（单位）名称：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7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（一）、是否</w:t>
            </w:r>
            <w:r>
              <w:rPr>
                <w:rFonts w:ascii="仿宋" w:hAnsi="仿宋" w:eastAsia="仿宋"/>
                <w:sz w:val="28"/>
                <w:szCs w:val="28"/>
              </w:rPr>
              <w:t>履行疫情防控主体责任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建立全体员工“一人一表”健康档案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；经营人员是否佩戴口罩，每日是否早</w:t>
            </w:r>
            <w:r>
              <w:rPr>
                <w:rFonts w:ascii="仿宋" w:hAnsi="仿宋" w:eastAsia="仿宋"/>
                <w:sz w:val="28"/>
                <w:szCs w:val="28"/>
              </w:rPr>
              <w:t>晚两次测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测温；</w:t>
            </w: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7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（二）、是否对进入人员进行测温，</w:t>
            </w:r>
            <w:r>
              <w:rPr>
                <w:rFonts w:ascii="仿宋" w:hAnsi="仿宋" w:eastAsia="仿宋"/>
                <w:sz w:val="28"/>
                <w:szCs w:val="28"/>
              </w:rPr>
              <w:t>必须要求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入</w:t>
            </w:r>
            <w:r>
              <w:rPr>
                <w:rFonts w:ascii="仿宋" w:hAnsi="仿宋" w:eastAsia="仿宋"/>
                <w:sz w:val="28"/>
                <w:szCs w:val="28"/>
              </w:rPr>
              <w:t>内人员佩戴口罩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7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（三）、</w:t>
            </w:r>
            <w:r>
              <w:rPr>
                <w:rFonts w:ascii="仿宋" w:hAnsi="仿宋" w:eastAsia="仿宋"/>
                <w:sz w:val="28"/>
                <w:szCs w:val="28"/>
              </w:rPr>
              <w:t>发现有发热、干咳、乏力等症状人员，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ascii="仿宋" w:hAnsi="仿宋" w:eastAsia="仿宋"/>
                <w:sz w:val="28"/>
                <w:szCs w:val="28"/>
              </w:rPr>
              <w:t>第一时间采取有效措施应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并知晓上报流程；</w:t>
            </w: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7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（四）、是否对</w:t>
            </w:r>
            <w:r>
              <w:rPr>
                <w:rFonts w:ascii="仿宋" w:hAnsi="仿宋" w:eastAsia="仿宋"/>
                <w:sz w:val="28"/>
                <w:szCs w:val="28"/>
              </w:rPr>
              <w:t>经营场所、公共设施、公用物品定期消毒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实行垃圾分类管理并及时收集清运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7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（五）、是否配合</w:t>
            </w:r>
            <w:r>
              <w:rPr>
                <w:rFonts w:ascii="仿宋" w:hAnsi="仿宋" w:eastAsia="仿宋"/>
                <w:sz w:val="28"/>
                <w:szCs w:val="28"/>
              </w:rPr>
              <w:t>属地政府开展防疫检查，服从统一管理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，能够进行</w:t>
            </w:r>
            <w:r>
              <w:rPr>
                <w:rFonts w:ascii="仿宋" w:hAnsi="仿宋" w:eastAsia="仿宋"/>
                <w:sz w:val="28"/>
                <w:szCs w:val="28"/>
              </w:rPr>
              <w:t>疫情防控宣传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7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整改意见：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指导检查人:</w:t>
            </w:r>
          </w:p>
        </w:tc>
      </w:tr>
    </w:tbl>
    <w:p>
      <w:pPr>
        <w:ind w:left="-424" w:leftChars="-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本表一式二份，企业、乡镇各一份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6096"/>
    <w:rsid w:val="000F0768"/>
    <w:rsid w:val="00264049"/>
    <w:rsid w:val="002E1147"/>
    <w:rsid w:val="00432B0B"/>
    <w:rsid w:val="00455D8A"/>
    <w:rsid w:val="00605D66"/>
    <w:rsid w:val="006D6134"/>
    <w:rsid w:val="00797406"/>
    <w:rsid w:val="007A533D"/>
    <w:rsid w:val="00A32F1E"/>
    <w:rsid w:val="00B2095E"/>
    <w:rsid w:val="00B51BB2"/>
    <w:rsid w:val="00C40348"/>
    <w:rsid w:val="00CA685E"/>
    <w:rsid w:val="00DE5D43"/>
    <w:rsid w:val="00E65640"/>
    <w:rsid w:val="00E850DC"/>
    <w:rsid w:val="02C26BE9"/>
    <w:rsid w:val="102D53B6"/>
    <w:rsid w:val="219F231D"/>
    <w:rsid w:val="252107D0"/>
    <w:rsid w:val="37904623"/>
    <w:rsid w:val="3D884B4F"/>
    <w:rsid w:val="3EE10340"/>
    <w:rsid w:val="45C836A8"/>
    <w:rsid w:val="48360688"/>
    <w:rsid w:val="4ADE58DB"/>
    <w:rsid w:val="4D5D22DA"/>
    <w:rsid w:val="4E151142"/>
    <w:rsid w:val="53863A84"/>
    <w:rsid w:val="561E31CE"/>
    <w:rsid w:val="57A5681A"/>
    <w:rsid w:val="67776096"/>
    <w:rsid w:val="714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u w:val="none"/>
    </w:rPr>
  </w:style>
  <w:style w:type="character" w:customStyle="1" w:styleId="11">
    <w:name w:val="img_bg_cover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1154</Words>
  <Characters>6583</Characters>
  <Lines>54</Lines>
  <Paragraphs>15</Paragraphs>
  <TotalTime>15</TotalTime>
  <ScaleCrop>false</ScaleCrop>
  <LinksUpToDate>false</LinksUpToDate>
  <CharactersWithSpaces>7722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2020-02-19T05:57:00Z</dcterms:created>
  <dc:creator>梦断江南1399855851</dc:creator>
  <cp:lastModifiedBy>匿名用户</cp:lastModifiedBy>
  <dcterms:modified xsi:type="dcterms:W3CDTF">2020-08-21T08:11:03Z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