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9" w:lineRule="atLeast"/>
        <w:jc w:val="center"/>
        <w:rPr>
          <w:rFonts w:ascii="微软雅黑" w:hAnsi="微软雅黑" w:eastAsia="微软雅黑" w:cs="宋体"/>
          <w:b w:val="0"/>
          <w:bCs w:val="0"/>
          <w:color w:val="auto"/>
          <w:kern w:val="0"/>
          <w:sz w:val="35"/>
          <w:szCs w:val="35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35"/>
          <w:szCs w:val="35"/>
          <w:lang w:val="en-US" w:eastAsia="zh-CN"/>
        </w:rPr>
        <w:t>低塘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35"/>
          <w:szCs w:val="35"/>
        </w:rPr>
        <w:t>街道办事处</w:t>
      </w:r>
    </w:p>
    <w:p>
      <w:pPr>
        <w:widowControl/>
        <w:spacing w:line="679" w:lineRule="atLeast"/>
        <w:jc w:val="center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35"/>
          <w:szCs w:val="35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35"/>
          <w:szCs w:val="35"/>
          <w:lang w:val="en-US" w:eastAsia="zh-CN"/>
        </w:rPr>
        <w:t>2020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35"/>
          <w:szCs w:val="35"/>
        </w:rPr>
        <w:t>年度政府信息公开工作年度报告</w:t>
      </w:r>
    </w:p>
    <w:p>
      <w:pPr>
        <w:widowControl/>
        <w:spacing w:line="435" w:lineRule="atLeast"/>
        <w:ind w:firstLine="440" w:firstLineChars="200"/>
        <w:jc w:val="left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zCs w:val="22"/>
          <w:lang w:val="en-US" w:eastAsia="zh-CN"/>
        </w:rPr>
        <w:t>本年报根据《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中华人民共和国政府信息公开条例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zCs w:val="22"/>
          <w:lang w:val="en-US" w:eastAsia="zh-CN"/>
        </w:rPr>
        <w:t>》，按照2020年度余姚市人民政府信息公开工作实际编著而成。本年报由总体情况：主动公开政府信息情况、依申请公开政府信息情况、政府信息管理情况、平台建设情况、监督保障情况；主动公开政府信息情况；收到和处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</w:rPr>
        <w:t>政府信息公开申请情况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lang w:eastAsia="zh-CN"/>
        </w:rPr>
        <w:t>；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政府信息公开行政复议、行政诉讼情况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eastAsia="zh-CN"/>
        </w:rPr>
        <w:t>；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存在的主要问题及改进情况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eastAsia="zh-CN"/>
        </w:rPr>
        <w:t>；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其他需要报告的事项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等几部分组成，并附相关数据统计。本年报中所列数据统计期限自2020年1月1日至2020年12月31日止。</w:t>
      </w:r>
    </w:p>
    <w:p>
      <w:pPr>
        <w:widowControl/>
        <w:spacing w:line="435" w:lineRule="atLeast"/>
        <w:ind w:firstLine="440" w:firstLineChars="20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  <w:shd w:val="clear" w:color="auto" w:fill="auto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hd w:val="clear" w:color="auto" w:fill="auto"/>
        </w:rPr>
        <w:t>一、总体情况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hd w:val="clear" w:color="auto" w:fill="auto"/>
          <w:lang w:val="en-US" w:eastAsia="zh-CN"/>
        </w:rPr>
        <w:t>2020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hd w:val="clear" w:color="auto" w:fill="auto"/>
        </w:rPr>
        <w:t>年，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hd w:val="clear" w:color="auto" w:fill="auto"/>
          <w:lang w:val="en-US" w:eastAsia="zh-CN"/>
        </w:rPr>
        <w:t>低塘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shd w:val="clear" w:color="auto" w:fill="auto"/>
        </w:rPr>
        <w:t>街道办事处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认真贯彻落实《浙江省政府信息公开暂行办法》《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2020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年浙江省政务公开工作要点》，扎实履行“推进、指导、协调、监督”职责，坚持“以公开为常态、不公开为例外”原则，持续深入推进政务公开规范化、制度化、常态化建设。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（一）主动公开情况。大力推进决策、执行、管理、服务、结果“五公开”。深入推进工作动态、文件法规、总结报告、社会救助等15个领域信息公开工作。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2020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年，街道通过政府门户网站、“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绚丽低塘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”、电视媒体等途径，共公开各类政府信息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644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条。</w:t>
      </w:r>
    </w:p>
    <w:p>
      <w:pPr>
        <w:widowControl/>
        <w:spacing w:line="435" w:lineRule="atLeast"/>
        <w:ind w:firstLine="480"/>
        <w:jc w:val="left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（二）依申请公开情况。20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年，街道依申请公开件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2条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。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网络申请1条，纸质申请1条，引起的行政复议1条，行政诉讼1条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（三）政府信息管理情况。完善政府信息主动公开目录体系，加强政府信息归集管理。认真落实政府信息公开长效运维管理工作，加强政府信息发布审核，对相关政府信息及时进行动态更新。及时公开机构职责、领导信息、机构概况、政府信息公开指南等。加强对政府网站和浙江政务服务网上已发布信息的日常监测和排查。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（四）平台建设情况。积极优化完善政府网站、政务新媒体、政府信息查阅点等政务公开平台和渠道。对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余姚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政务网站上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低塘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栏目的公开目录进行了更新，对“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绚丽低塘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”政务公众号进行了完善。</w:t>
      </w:r>
    </w:p>
    <w:p>
      <w:pPr>
        <w:widowControl/>
        <w:spacing w:line="435" w:lineRule="atLeast"/>
        <w:ind w:firstLine="480"/>
        <w:jc w:val="left"/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（五）监督保障情况。组织办公室成员学习《重大行政决策程序暂行条例》《中华人民共和国政府信息公开条例》《优化营商环境条例》等与政务公开工作密切相关的行政法规。结合机构改革实际，调整了政务公开工作人员结构。年底，在第三方机构测评的基础上，对政务公开内容进行了及时的更正和完善。</w:t>
      </w:r>
    </w:p>
    <w:p>
      <w:pPr>
        <w:ind w:firstLine="440" w:firstLineChars="200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一、主动公开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64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661.4730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t>二、依申请公开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1.属于国家秘密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2.重复申请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widowControl/>
        <w:spacing w:line="435" w:lineRule="atLeast"/>
        <w:ind w:firstLine="440" w:firstLineChars="20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五、存在的主要问题及改进情况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存在的主要问题：一是“政务五公开”有待进一步深入推进；二是政府信息公开缺乏系统性；三是重大行政决策预公开有待加强；四是重点领域政府信息公开有待完善；五是缺乏政策解读；六是回应社会关切发布质量有待提高。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20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年改进情况：一是以机构改革为契机，对政务公开的机制、人员机构等进行了完善；二是对门户网站“政务公开”栏目的内容进行了整体的更新和完善；三是进一步增强了政务发布的质量和数量。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2020年，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  <w:lang w:val="en-US" w:eastAsia="zh-CN"/>
        </w:rPr>
        <w:t>低塘</w:t>
      </w: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街道将进一步健全政务公开常态长效机制，全面深化政务公开工作，进一步促进政务公开规范化、制度化、常态化。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六、其他需要报告的事项</w:t>
      </w:r>
    </w:p>
    <w:p>
      <w:pPr>
        <w:widowControl/>
        <w:spacing w:line="435" w:lineRule="atLeast"/>
        <w:ind w:firstLine="480"/>
        <w:jc w:val="left"/>
        <w:rPr>
          <w:rFonts w:ascii="微软雅黑" w:hAnsi="微软雅黑" w:eastAsia="微软雅黑" w:cs="宋体"/>
          <w:b w:val="0"/>
          <w:bCs w:val="0"/>
          <w:color w:val="auto"/>
          <w:kern w:val="0"/>
          <w:sz w:val="22"/>
        </w:rPr>
      </w:pPr>
      <w:r>
        <w:rPr>
          <w:rFonts w:hint="eastAsia" w:ascii="微软雅黑" w:hAnsi="微软雅黑" w:eastAsia="微软雅黑" w:cs="宋体"/>
          <w:b w:val="0"/>
          <w:bCs w:val="0"/>
          <w:color w:val="auto"/>
          <w:kern w:val="0"/>
          <w:sz w:val="22"/>
        </w:rPr>
        <w:t>无。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低塘街道办事处</w:t>
      </w:r>
    </w:p>
    <w:p>
      <w:pPr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2021年1月21日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7CC"/>
    <w:rsid w:val="000957CC"/>
    <w:rsid w:val="001F5BAC"/>
    <w:rsid w:val="003930AF"/>
    <w:rsid w:val="004850A1"/>
    <w:rsid w:val="00545D6B"/>
    <w:rsid w:val="0060391D"/>
    <w:rsid w:val="00642FA6"/>
    <w:rsid w:val="00946136"/>
    <w:rsid w:val="00982A75"/>
    <w:rsid w:val="00A43611"/>
    <w:rsid w:val="044D79A9"/>
    <w:rsid w:val="1C953269"/>
    <w:rsid w:val="1CA91B38"/>
    <w:rsid w:val="5ADB328C"/>
    <w:rsid w:val="7C7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311</Words>
  <Characters>1773</Characters>
  <Lines>14</Lines>
  <Paragraphs>4</Paragraphs>
  <TotalTime>0</TotalTime>
  <ScaleCrop>false</ScaleCrop>
  <LinksUpToDate>false</LinksUpToDate>
  <CharactersWithSpaces>2080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2020-03-17T05:40:00Z</dcterms:created>
  <dc:creator>PC</dc:creator>
  <cp:lastModifiedBy>匿名用户</cp:lastModifiedBy>
  <dcterms:modified xsi:type="dcterms:W3CDTF">2021-01-25T05:39:11Z</dcterms:modified>
  <dc:title>低塘街道办事处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