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utoSpaceDE w:val="0"/>
        <w:spacing w:line="360" w:lineRule="auto"/>
        <w:jc w:val="center"/>
        <w:rPr>
          <w:rFonts w:hint="eastAsia" w:asciiTheme="minorEastAsia" w:hAnsiTheme="minorEastAsia" w:eastAsiaTheme="minorEastAsia"/>
          <w:b/>
          <w:color w:val="auto"/>
          <w:sz w:val="44"/>
          <w:szCs w:val="44"/>
        </w:rPr>
      </w:pPr>
      <w:r>
        <w:rPr>
          <w:rFonts w:hint="eastAsia" w:asciiTheme="minorEastAsia" w:hAnsiTheme="minorEastAsia" w:eastAsiaTheme="minorEastAsia"/>
          <w:b/>
          <w:color w:val="auto"/>
          <w:sz w:val="44"/>
          <w:szCs w:val="44"/>
          <w:lang w:eastAsia="zh-CN"/>
        </w:rPr>
        <w:t>余姚市</w:t>
      </w:r>
      <w:r>
        <w:rPr>
          <w:rFonts w:hint="eastAsia" w:asciiTheme="minorEastAsia" w:hAnsiTheme="minorEastAsia" w:eastAsiaTheme="minorEastAsia"/>
          <w:b/>
          <w:color w:val="auto"/>
          <w:sz w:val="44"/>
          <w:szCs w:val="44"/>
        </w:rPr>
        <w:t>住宅小区违法建筑分类处</w:t>
      </w:r>
      <w:r>
        <w:rPr>
          <w:rFonts w:hint="eastAsia" w:asciiTheme="minorEastAsia" w:hAnsiTheme="minorEastAsia" w:eastAsiaTheme="minorEastAsia"/>
          <w:b/>
          <w:color w:val="auto"/>
          <w:sz w:val="44"/>
          <w:szCs w:val="44"/>
          <w:lang w:eastAsia="zh-CN"/>
        </w:rPr>
        <w:t>置</w:t>
      </w:r>
      <w:r>
        <w:rPr>
          <w:rFonts w:hint="eastAsia" w:asciiTheme="minorEastAsia" w:hAnsiTheme="minorEastAsia" w:eastAsiaTheme="minorEastAsia"/>
          <w:b/>
          <w:color w:val="auto"/>
          <w:sz w:val="44"/>
          <w:szCs w:val="44"/>
        </w:rPr>
        <w:t>意见</w:t>
      </w:r>
    </w:p>
    <w:p>
      <w:pPr>
        <w:pStyle w:val="6"/>
        <w:autoSpaceDE w:val="0"/>
        <w:spacing w:line="360" w:lineRule="auto"/>
        <w:jc w:val="center"/>
        <w:rPr>
          <w:rFonts w:hint="eastAsia" w:asciiTheme="minorEastAsia" w:hAnsiTheme="minorEastAsia" w:eastAsiaTheme="minorEastAsia"/>
          <w:b/>
          <w:color w:val="auto"/>
          <w:sz w:val="44"/>
          <w:szCs w:val="44"/>
          <w:lang w:eastAsia="zh-CN"/>
        </w:rPr>
      </w:pPr>
      <w:r>
        <w:rPr>
          <w:rFonts w:hint="eastAsia" w:asciiTheme="minorEastAsia" w:hAnsiTheme="minorEastAsia" w:eastAsiaTheme="minorEastAsia"/>
          <w:b/>
          <w:color w:val="auto"/>
          <w:sz w:val="44"/>
          <w:szCs w:val="44"/>
          <w:lang w:eastAsia="zh-CN"/>
        </w:rPr>
        <w:t>（征求意见稿）</w:t>
      </w:r>
      <w:bookmarkStart w:id="0" w:name="_GoBack"/>
      <w:bookmarkEnd w:id="0"/>
    </w:p>
    <w:p>
      <w:pPr>
        <w:autoSpaceDE w:val="0"/>
        <w:autoSpaceDN w:val="0"/>
        <w:adjustRightInd w:val="0"/>
        <w:jc w:val="left"/>
        <w:rPr>
          <w:rFonts w:asciiTheme="minorEastAsia" w:hAnsiTheme="minorEastAsia" w:eastAsiaTheme="minorEastAsia"/>
        </w:rPr>
      </w:pPr>
    </w:p>
    <w:p>
      <w:pPr>
        <w:autoSpaceDE w:val="0"/>
        <w:autoSpaceDN w:val="0"/>
        <w:adjustRightInd w:val="0"/>
        <w:jc w:val="left"/>
        <w:rPr>
          <w:rFonts w:cs="仿宋_GB2312" w:asciiTheme="minorEastAsia" w:hAnsiTheme="minorEastAsia" w:eastAsiaTheme="minorEastAsia"/>
          <w:kern w:val="0"/>
          <w:sz w:val="32"/>
          <w:szCs w:val="32"/>
        </w:rPr>
      </w:pPr>
      <w:r>
        <w:rPr>
          <w:rFonts w:cs="仿宋_GB2312" w:asciiTheme="minorEastAsia" w:hAnsiTheme="minorEastAsia" w:eastAsiaTheme="minorEastAsia"/>
          <w:kern w:val="0"/>
          <w:sz w:val="32"/>
          <w:szCs w:val="32"/>
        </w:rPr>
        <w:t>各乡镇人民政府、街道办事处，市直各部门</w:t>
      </w:r>
      <w:r>
        <w:rPr>
          <w:rFonts w:hint="eastAsia" w:cs="仿宋_GB2312" w:asciiTheme="minorEastAsia" w:hAnsiTheme="minorEastAsia" w:eastAsiaTheme="minorEastAsia"/>
          <w:kern w:val="0"/>
          <w:sz w:val="32"/>
          <w:szCs w:val="32"/>
        </w:rPr>
        <w:t>:</w:t>
      </w:r>
    </w:p>
    <w:p>
      <w:pPr>
        <w:pStyle w:val="6"/>
        <w:autoSpaceDE w:val="0"/>
        <w:spacing w:line="360" w:lineRule="auto"/>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 xml:space="preserve">    </w:t>
      </w:r>
      <w:r>
        <w:rPr>
          <w:rFonts w:asciiTheme="minorEastAsia" w:hAnsiTheme="minorEastAsia" w:eastAsiaTheme="minorEastAsia"/>
          <w:color w:val="auto"/>
          <w:sz w:val="32"/>
          <w:szCs w:val="32"/>
        </w:rPr>
        <w:t>为进一步做好住宅小区违法建筑整治工作，确保处置工作顺利有效，根据《中华人民共和国城乡规划法》、《中华人民共和国土地管理法》、《房屋登记办法》、《浙江省城乡规划条例》、《浙江省违法建筑处置规定》和《</w:t>
      </w:r>
      <w:r>
        <w:rPr>
          <w:rFonts w:hint="eastAsia" w:asciiTheme="minorEastAsia" w:hAnsiTheme="minorEastAsia" w:eastAsiaTheme="minorEastAsia"/>
          <w:color w:val="auto"/>
          <w:sz w:val="32"/>
          <w:szCs w:val="32"/>
          <w:lang w:eastAsia="zh-CN"/>
        </w:rPr>
        <w:t>余姚市违法建筑分类处置意见》</w:t>
      </w:r>
      <w:r>
        <w:rPr>
          <w:rFonts w:asciiTheme="minorEastAsia" w:hAnsiTheme="minorEastAsia" w:eastAsiaTheme="minorEastAsia"/>
          <w:color w:val="auto"/>
          <w:sz w:val="32"/>
          <w:szCs w:val="32"/>
        </w:rPr>
        <w:t>等法规政策，结合本</w:t>
      </w:r>
      <w:r>
        <w:rPr>
          <w:rFonts w:hint="eastAsia" w:asciiTheme="minorEastAsia" w:hAnsiTheme="minorEastAsia" w:eastAsiaTheme="minorEastAsia"/>
          <w:color w:val="auto"/>
          <w:sz w:val="32"/>
          <w:szCs w:val="32"/>
          <w:lang w:eastAsia="zh-CN"/>
        </w:rPr>
        <w:t>市</w:t>
      </w:r>
      <w:r>
        <w:rPr>
          <w:rFonts w:asciiTheme="minorEastAsia" w:hAnsiTheme="minorEastAsia" w:eastAsiaTheme="minorEastAsia"/>
          <w:color w:val="auto"/>
          <w:sz w:val="32"/>
          <w:szCs w:val="32"/>
        </w:rPr>
        <w:t>实际，制定本处置意见。</w:t>
      </w:r>
    </w:p>
    <w:p>
      <w:pPr>
        <w:pStyle w:val="6"/>
        <w:autoSpaceDE w:val="0"/>
        <w:spacing w:line="360" w:lineRule="auto"/>
        <w:ind w:firstLine="640"/>
        <w:rPr>
          <w:rFonts w:asciiTheme="minorEastAsia" w:hAnsiTheme="minorEastAsia" w:eastAsiaTheme="minorEastAsia"/>
          <w:b/>
          <w:color w:val="auto"/>
          <w:sz w:val="32"/>
          <w:szCs w:val="32"/>
        </w:rPr>
      </w:pPr>
      <w:r>
        <w:rPr>
          <w:rFonts w:asciiTheme="minorEastAsia" w:hAnsiTheme="minorEastAsia" w:eastAsiaTheme="minorEastAsia"/>
          <w:b/>
          <w:color w:val="auto"/>
          <w:sz w:val="32"/>
          <w:szCs w:val="32"/>
        </w:rPr>
        <w:t>一、工作目标</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坚持“政府牵头，属地管理，部门参与，依法处置，综合整治”的原则，强势推进住宅小区控违拆违工作，清理历史遗留的违法建筑，坚决杜绝住宅小区新违法建筑的产生，着力健全住宅小区违法建设管理的长效机制，推动“无违建”社区创建。</w:t>
      </w:r>
    </w:p>
    <w:p>
      <w:pPr>
        <w:pStyle w:val="6"/>
        <w:autoSpaceDE w:val="0"/>
        <w:spacing w:line="360" w:lineRule="auto"/>
        <w:ind w:firstLine="640"/>
        <w:rPr>
          <w:rFonts w:asciiTheme="minorEastAsia" w:hAnsiTheme="minorEastAsia" w:eastAsiaTheme="minorEastAsia"/>
          <w:b/>
          <w:color w:val="auto"/>
          <w:sz w:val="32"/>
          <w:szCs w:val="32"/>
        </w:rPr>
      </w:pPr>
      <w:r>
        <w:rPr>
          <w:rFonts w:asciiTheme="minorEastAsia" w:hAnsiTheme="minorEastAsia" w:eastAsiaTheme="minorEastAsia"/>
          <w:b/>
          <w:color w:val="auto"/>
          <w:sz w:val="32"/>
          <w:szCs w:val="32"/>
        </w:rPr>
        <w:t>二、适用范围</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本意见适用于</w:t>
      </w:r>
      <w:r>
        <w:rPr>
          <w:rFonts w:hint="eastAsia" w:asciiTheme="minorEastAsia" w:hAnsiTheme="minorEastAsia" w:eastAsiaTheme="minorEastAsia"/>
          <w:color w:val="auto"/>
          <w:sz w:val="32"/>
          <w:szCs w:val="32"/>
          <w:lang w:eastAsia="zh-CN"/>
        </w:rPr>
        <w:t>余姚市</w:t>
      </w:r>
      <w:r>
        <w:rPr>
          <w:rFonts w:asciiTheme="minorEastAsia" w:hAnsiTheme="minorEastAsia" w:eastAsiaTheme="minorEastAsia"/>
          <w:color w:val="auto"/>
          <w:sz w:val="32"/>
          <w:szCs w:val="32"/>
        </w:rPr>
        <w:t>城区范围内所有住宅小区，乡镇可参照执行。</w:t>
      </w:r>
    </w:p>
    <w:p>
      <w:pPr>
        <w:pStyle w:val="6"/>
        <w:autoSpaceDE w:val="0"/>
        <w:spacing w:line="360" w:lineRule="auto"/>
        <w:ind w:firstLine="640"/>
        <w:rPr>
          <w:rFonts w:asciiTheme="minorEastAsia" w:hAnsiTheme="minorEastAsia" w:eastAsiaTheme="minorEastAsia"/>
          <w:b/>
          <w:color w:val="auto"/>
          <w:sz w:val="32"/>
          <w:szCs w:val="32"/>
        </w:rPr>
      </w:pPr>
      <w:r>
        <w:rPr>
          <w:rFonts w:asciiTheme="minorEastAsia" w:hAnsiTheme="minorEastAsia" w:eastAsiaTheme="minorEastAsia"/>
          <w:b/>
          <w:color w:val="auto"/>
          <w:sz w:val="32"/>
          <w:szCs w:val="32"/>
        </w:rPr>
        <w:t>三、组织领导</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color w:val="auto"/>
          <w:sz w:val="32"/>
          <w:szCs w:val="32"/>
        </w:rPr>
        <w:t>成立城区住宅小区违法建筑分类处置工作领导小组，由</w:t>
      </w:r>
      <w:r>
        <w:rPr>
          <w:rFonts w:hint="eastAsia" w:cs="仿宋_GB2312" w:asciiTheme="minorEastAsia" w:hAnsiTheme="minorEastAsia" w:eastAsiaTheme="minorEastAsia"/>
          <w:color w:val="auto"/>
          <w:sz w:val="32"/>
          <w:szCs w:val="32"/>
          <w:lang w:eastAsia="zh-CN"/>
        </w:rPr>
        <w:t>市</w:t>
      </w:r>
      <w:r>
        <w:rPr>
          <w:rFonts w:cs="仿宋_GB2312" w:asciiTheme="minorEastAsia" w:hAnsiTheme="minorEastAsia" w:eastAsiaTheme="minorEastAsia"/>
          <w:color w:val="auto"/>
          <w:sz w:val="32"/>
          <w:szCs w:val="32"/>
        </w:rPr>
        <w:t>政府分管副</w:t>
      </w:r>
      <w:r>
        <w:rPr>
          <w:rFonts w:hint="eastAsia" w:cs="仿宋_GB2312" w:asciiTheme="minorEastAsia" w:hAnsiTheme="minorEastAsia" w:eastAsiaTheme="minorEastAsia"/>
          <w:color w:val="auto"/>
          <w:sz w:val="32"/>
          <w:szCs w:val="32"/>
          <w:lang w:eastAsia="zh-CN"/>
        </w:rPr>
        <w:t>市</w:t>
      </w:r>
      <w:r>
        <w:rPr>
          <w:rFonts w:cs="仿宋_GB2312" w:asciiTheme="minorEastAsia" w:hAnsiTheme="minorEastAsia" w:eastAsiaTheme="minorEastAsia"/>
          <w:color w:val="auto"/>
          <w:sz w:val="32"/>
          <w:szCs w:val="32"/>
        </w:rPr>
        <w:t>长任组长，</w:t>
      </w:r>
      <w:r>
        <w:rPr>
          <w:rFonts w:hint="eastAsia" w:cs="仿宋_GB2312" w:asciiTheme="minorEastAsia" w:hAnsiTheme="minorEastAsia" w:eastAsiaTheme="minorEastAsia"/>
          <w:color w:val="auto"/>
          <w:sz w:val="32"/>
          <w:szCs w:val="32"/>
          <w:lang w:eastAsia="zh-CN"/>
        </w:rPr>
        <w:t>市</w:t>
      </w:r>
      <w:r>
        <w:rPr>
          <w:rFonts w:cs="仿宋_GB2312" w:asciiTheme="minorEastAsia" w:hAnsiTheme="minorEastAsia" w:eastAsiaTheme="minorEastAsia"/>
          <w:color w:val="auto"/>
          <w:sz w:val="32"/>
          <w:szCs w:val="32"/>
        </w:rPr>
        <w:t>府办分管副主任、</w:t>
      </w:r>
      <w:r>
        <w:rPr>
          <w:rFonts w:hint="eastAsia" w:cs="仿宋_GB2312" w:asciiTheme="minorEastAsia" w:hAnsiTheme="minorEastAsia" w:eastAsiaTheme="minorEastAsia"/>
          <w:color w:val="auto"/>
          <w:sz w:val="32"/>
          <w:szCs w:val="32"/>
          <w:lang w:eastAsia="zh-CN"/>
        </w:rPr>
        <w:t>市综合行政执法局</w:t>
      </w:r>
      <w:r>
        <w:rPr>
          <w:rFonts w:cs="仿宋_GB2312" w:asciiTheme="minorEastAsia" w:hAnsiTheme="minorEastAsia" w:eastAsiaTheme="minorEastAsia"/>
          <w:color w:val="auto"/>
          <w:sz w:val="32"/>
          <w:szCs w:val="32"/>
        </w:rPr>
        <w:t>主要领导任副组长，</w:t>
      </w:r>
      <w:r>
        <w:rPr>
          <w:rFonts w:hint="eastAsia" w:cs="仿宋_GB2312" w:asciiTheme="minorEastAsia" w:hAnsiTheme="minorEastAsia" w:eastAsiaTheme="minorEastAsia"/>
          <w:color w:val="auto"/>
          <w:sz w:val="32"/>
          <w:szCs w:val="32"/>
          <w:lang w:eastAsia="zh-CN"/>
        </w:rPr>
        <w:t>市纪委、市自然资源和</w:t>
      </w:r>
      <w:r>
        <w:rPr>
          <w:rFonts w:cs="仿宋_GB2312" w:asciiTheme="minorEastAsia" w:hAnsiTheme="minorEastAsia" w:eastAsiaTheme="minorEastAsia"/>
          <w:color w:val="auto"/>
          <w:sz w:val="32"/>
          <w:szCs w:val="32"/>
        </w:rPr>
        <w:t>规划局、</w:t>
      </w:r>
      <w:r>
        <w:rPr>
          <w:rFonts w:hint="eastAsia" w:cs="仿宋_GB2312" w:asciiTheme="minorEastAsia" w:hAnsiTheme="minorEastAsia" w:eastAsiaTheme="minorEastAsia"/>
          <w:color w:val="auto"/>
          <w:sz w:val="32"/>
          <w:szCs w:val="32"/>
          <w:lang w:eastAsia="zh-CN"/>
        </w:rPr>
        <w:t>市住房与城乡建设局</w:t>
      </w:r>
      <w:r>
        <w:rPr>
          <w:rFonts w:cs="仿宋_GB2312" w:asciiTheme="minorEastAsia" w:hAnsiTheme="minorEastAsia" w:eastAsiaTheme="minorEastAsia"/>
          <w:color w:val="auto"/>
          <w:sz w:val="32"/>
          <w:szCs w:val="32"/>
        </w:rPr>
        <w:t>、</w:t>
      </w:r>
      <w:r>
        <w:rPr>
          <w:rFonts w:hint="eastAsia" w:cs="仿宋_GB2312" w:asciiTheme="minorEastAsia" w:hAnsiTheme="minorEastAsia" w:eastAsiaTheme="minorEastAsia"/>
          <w:color w:val="auto"/>
          <w:sz w:val="32"/>
          <w:szCs w:val="32"/>
          <w:lang w:eastAsia="zh-CN"/>
        </w:rPr>
        <w:t>市</w:t>
      </w:r>
      <w:r>
        <w:rPr>
          <w:rFonts w:cs="仿宋_GB2312" w:asciiTheme="minorEastAsia" w:hAnsiTheme="minorEastAsia" w:eastAsiaTheme="minorEastAsia"/>
          <w:color w:val="auto"/>
          <w:sz w:val="32"/>
          <w:szCs w:val="32"/>
        </w:rPr>
        <w:t>财政局</w:t>
      </w:r>
      <w:r>
        <w:rPr>
          <w:rFonts w:hint="eastAsia" w:cs="仿宋_GB2312" w:asciiTheme="minorEastAsia" w:hAnsiTheme="minorEastAsia" w:eastAsiaTheme="minorEastAsia"/>
          <w:color w:val="auto"/>
          <w:sz w:val="32"/>
          <w:szCs w:val="32"/>
          <w:lang w:eastAsia="zh-CN"/>
        </w:rPr>
        <w:t>、市公证处</w:t>
      </w:r>
      <w:r>
        <w:rPr>
          <w:rFonts w:cs="仿宋_GB2312" w:asciiTheme="minorEastAsia" w:hAnsiTheme="minorEastAsia" w:eastAsiaTheme="minorEastAsia"/>
          <w:color w:val="auto"/>
          <w:sz w:val="32"/>
          <w:szCs w:val="32"/>
        </w:rPr>
        <w:t>等部门主要领导为成员。领导小组下设办公室，办公室设在</w:t>
      </w:r>
      <w:r>
        <w:rPr>
          <w:rFonts w:hint="eastAsia" w:cs="仿宋_GB2312" w:asciiTheme="minorEastAsia" w:hAnsiTheme="minorEastAsia" w:eastAsiaTheme="minorEastAsia"/>
          <w:color w:val="auto"/>
          <w:sz w:val="32"/>
          <w:szCs w:val="32"/>
          <w:lang w:eastAsia="zh-CN"/>
        </w:rPr>
        <w:t>综合</w:t>
      </w:r>
      <w:r>
        <w:rPr>
          <w:rFonts w:cs="仿宋_GB2312" w:asciiTheme="minorEastAsia" w:hAnsiTheme="minorEastAsia" w:eastAsiaTheme="minorEastAsia"/>
          <w:color w:val="auto"/>
          <w:sz w:val="32"/>
          <w:szCs w:val="32"/>
        </w:rPr>
        <w:t>行政执法局，由综合行政执法局主要领导兼任办公室主任。</w:t>
      </w:r>
    </w:p>
    <w:p>
      <w:pPr>
        <w:pStyle w:val="6"/>
        <w:autoSpaceDE w:val="0"/>
        <w:spacing w:line="360" w:lineRule="auto"/>
        <w:ind w:firstLine="640"/>
        <w:rPr>
          <w:rFonts w:cs="仿宋_GB2312" w:asciiTheme="minorEastAsia" w:hAnsiTheme="minorEastAsia" w:eastAsiaTheme="minorEastAsia"/>
          <w:b/>
          <w:bCs/>
          <w:color w:val="auto"/>
          <w:sz w:val="32"/>
          <w:szCs w:val="32"/>
        </w:rPr>
      </w:pPr>
      <w:r>
        <w:rPr>
          <w:rFonts w:asciiTheme="minorEastAsia" w:hAnsiTheme="minorEastAsia" w:eastAsiaTheme="minorEastAsia"/>
          <w:b/>
          <w:color w:val="auto"/>
          <w:sz w:val="32"/>
          <w:szCs w:val="32"/>
        </w:rPr>
        <w:t>四、</w:t>
      </w:r>
      <w:r>
        <w:rPr>
          <w:rFonts w:cs="仿宋_GB2312" w:asciiTheme="minorEastAsia" w:hAnsiTheme="minorEastAsia" w:eastAsiaTheme="minorEastAsia"/>
          <w:b/>
          <w:bCs/>
          <w:color w:val="auto"/>
          <w:sz w:val="32"/>
          <w:szCs w:val="32"/>
        </w:rPr>
        <w:t>工作职责</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color w:val="auto"/>
          <w:sz w:val="32"/>
          <w:szCs w:val="32"/>
        </w:rPr>
        <w:t>根据工作需要，城区住宅小区违法建筑的集中处置由综合行政执法局牵头，</w:t>
      </w:r>
      <w:r>
        <w:rPr>
          <w:rFonts w:hint="eastAsia" w:cs="仿宋_GB2312" w:asciiTheme="minorEastAsia" w:hAnsiTheme="minorEastAsia" w:eastAsiaTheme="minorEastAsia"/>
          <w:color w:val="auto"/>
          <w:sz w:val="32"/>
          <w:szCs w:val="32"/>
          <w:lang w:eastAsia="zh-CN"/>
        </w:rPr>
        <w:t>市自然资源和</w:t>
      </w:r>
      <w:r>
        <w:rPr>
          <w:rFonts w:cs="仿宋_GB2312" w:asciiTheme="minorEastAsia" w:hAnsiTheme="minorEastAsia" w:eastAsiaTheme="minorEastAsia"/>
          <w:color w:val="auto"/>
          <w:sz w:val="32"/>
          <w:szCs w:val="32"/>
        </w:rPr>
        <w:t>规划局、</w:t>
      </w:r>
      <w:r>
        <w:rPr>
          <w:rFonts w:hint="eastAsia" w:cs="仿宋_GB2312" w:asciiTheme="minorEastAsia" w:hAnsiTheme="minorEastAsia" w:eastAsiaTheme="minorEastAsia"/>
          <w:color w:val="auto"/>
          <w:sz w:val="32"/>
          <w:szCs w:val="32"/>
          <w:lang w:eastAsia="zh-CN"/>
        </w:rPr>
        <w:t>市住房与城乡建设局</w:t>
      </w:r>
      <w:r>
        <w:rPr>
          <w:rFonts w:cs="仿宋_GB2312" w:asciiTheme="minorEastAsia" w:hAnsiTheme="minorEastAsia" w:eastAsiaTheme="minorEastAsia"/>
          <w:color w:val="auto"/>
          <w:sz w:val="32"/>
          <w:szCs w:val="32"/>
        </w:rPr>
        <w:t>、属地街道等部门人员参加，实行联合办公；也可根据实际需要，对具体疑难问题单独进行实地踏看，共同研讨处置方案。具体职责分工如下：</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color w:val="auto"/>
          <w:sz w:val="32"/>
          <w:szCs w:val="32"/>
        </w:rPr>
        <w:t>1.办公室职责：主要是协调相关部门，明确工作职责，对处置工作提出初步意见并报领导小组进行研究。</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color w:val="auto"/>
          <w:sz w:val="32"/>
          <w:szCs w:val="32"/>
        </w:rPr>
        <w:t>2.综合行政执法局：依据部门职责，做好对违法建筑的调查取证、听证、落实处罚措施等工作；对疑难案件依据领导小组的工作意见，作出处理决定，并</w:t>
      </w:r>
      <w:r>
        <w:rPr>
          <w:rFonts w:hint="eastAsia" w:cs="仿宋_GB2312" w:asciiTheme="minorEastAsia" w:hAnsiTheme="minorEastAsia" w:eastAsiaTheme="minorEastAsia"/>
          <w:color w:val="auto"/>
          <w:sz w:val="32"/>
          <w:szCs w:val="32"/>
          <w:lang w:eastAsia="zh-CN"/>
        </w:rPr>
        <w:t>牵头</w:t>
      </w:r>
      <w:r>
        <w:rPr>
          <w:rFonts w:cs="仿宋_GB2312" w:asciiTheme="minorEastAsia" w:hAnsiTheme="minorEastAsia" w:eastAsiaTheme="minorEastAsia"/>
          <w:color w:val="auto"/>
          <w:sz w:val="32"/>
          <w:szCs w:val="32"/>
        </w:rPr>
        <w:t>负责实施。</w:t>
      </w:r>
    </w:p>
    <w:p>
      <w:pPr>
        <w:pStyle w:val="6"/>
        <w:autoSpaceDE w:val="0"/>
        <w:spacing w:line="360" w:lineRule="auto"/>
        <w:ind w:firstLine="640"/>
        <w:rPr>
          <w:rFonts w:cs="仿宋_GB2312" w:asciiTheme="minorEastAsia" w:hAnsiTheme="minorEastAsia" w:eastAsiaTheme="minorEastAsia"/>
          <w:color w:val="auto"/>
          <w:sz w:val="32"/>
          <w:szCs w:val="32"/>
          <w:lang w:eastAsia="zh-CN"/>
        </w:rPr>
      </w:pPr>
      <w:r>
        <w:rPr>
          <w:rFonts w:cs="仿宋_GB2312" w:asciiTheme="minorEastAsia" w:hAnsiTheme="minorEastAsia" w:eastAsiaTheme="minorEastAsia"/>
          <w:color w:val="auto"/>
          <w:sz w:val="32"/>
          <w:szCs w:val="32"/>
        </w:rPr>
        <w:t>3.</w:t>
      </w:r>
      <w:r>
        <w:rPr>
          <w:rFonts w:hint="eastAsia" w:cs="仿宋_GB2312" w:asciiTheme="minorEastAsia" w:hAnsiTheme="minorEastAsia" w:eastAsiaTheme="minorEastAsia"/>
          <w:color w:val="auto"/>
          <w:sz w:val="32"/>
          <w:szCs w:val="32"/>
          <w:lang w:eastAsia="zh-CN"/>
        </w:rPr>
        <w:t>市住房与城乡建设局</w:t>
      </w:r>
      <w:r>
        <w:rPr>
          <w:rFonts w:cs="仿宋_GB2312" w:asciiTheme="minorEastAsia" w:hAnsiTheme="minorEastAsia" w:eastAsiaTheme="minorEastAsia"/>
          <w:color w:val="auto"/>
          <w:sz w:val="32"/>
          <w:szCs w:val="32"/>
        </w:rPr>
        <w:t>：根据领导小组办公室工作意见，做好对违建户房屋面积的测绘工作，提供超面积部分的书面确认资料，作为处罚依据</w:t>
      </w:r>
      <w:r>
        <w:rPr>
          <w:rFonts w:hint="eastAsia" w:cs="仿宋_GB2312" w:asciiTheme="minorEastAsia" w:hAnsiTheme="minorEastAsia" w:eastAsiaTheme="minorEastAsia"/>
          <w:color w:val="auto"/>
          <w:sz w:val="32"/>
          <w:szCs w:val="32"/>
          <w:lang w:eastAsia="zh-CN"/>
        </w:rPr>
        <w:t>，并</w:t>
      </w:r>
      <w:r>
        <w:rPr>
          <w:rFonts w:cs="仿宋_GB2312" w:asciiTheme="minorEastAsia" w:hAnsiTheme="minorEastAsia" w:eastAsiaTheme="minorEastAsia"/>
          <w:color w:val="auto"/>
          <w:sz w:val="32"/>
          <w:szCs w:val="32"/>
        </w:rPr>
        <w:t>委托相关有资质的工程质量检测单位对不能实施拆除的建筑物作出鉴定结论。</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color w:val="auto"/>
          <w:sz w:val="32"/>
          <w:szCs w:val="32"/>
        </w:rPr>
        <w:t>4.</w:t>
      </w:r>
      <w:r>
        <w:rPr>
          <w:rFonts w:hint="eastAsia" w:cs="仿宋_GB2312" w:asciiTheme="minorEastAsia" w:hAnsiTheme="minorEastAsia" w:eastAsiaTheme="minorEastAsia"/>
          <w:color w:val="auto"/>
          <w:sz w:val="32"/>
          <w:szCs w:val="32"/>
          <w:lang w:eastAsia="zh-CN"/>
        </w:rPr>
        <w:t>市自然资源和</w:t>
      </w:r>
      <w:r>
        <w:rPr>
          <w:rFonts w:cs="仿宋_GB2312" w:asciiTheme="minorEastAsia" w:hAnsiTheme="minorEastAsia" w:eastAsiaTheme="minorEastAsia"/>
          <w:color w:val="auto"/>
          <w:sz w:val="32"/>
          <w:szCs w:val="32"/>
        </w:rPr>
        <w:t>规划局：根据领导小组办公室工作意见，依据建设局提供的测绘资料，确认违建部分的违法性质，并出具书面意见书，作为处罚依据。做好涉及山体周边及占用其他土地的违建户的调查处置工作。</w:t>
      </w:r>
    </w:p>
    <w:p>
      <w:pPr>
        <w:pStyle w:val="6"/>
        <w:autoSpaceDE w:val="0"/>
        <w:spacing w:line="360" w:lineRule="auto"/>
        <w:ind w:firstLine="640"/>
        <w:rPr>
          <w:rFonts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lang w:eastAsia="zh-CN"/>
        </w:rPr>
        <w:t>5</w:t>
      </w:r>
      <w:r>
        <w:rPr>
          <w:rFonts w:cs="仿宋_GB2312" w:asciiTheme="minorEastAsia" w:hAnsiTheme="minorEastAsia" w:eastAsiaTheme="minorEastAsia"/>
          <w:color w:val="auto"/>
          <w:sz w:val="32"/>
          <w:szCs w:val="32"/>
        </w:rPr>
        <w:t>.财政局：</w:t>
      </w:r>
      <w:r>
        <w:rPr>
          <w:rFonts w:asciiTheme="minorEastAsia" w:hAnsiTheme="minorEastAsia" w:eastAsiaTheme="minorEastAsia"/>
          <w:color w:val="auto"/>
          <w:sz w:val="32"/>
          <w:szCs w:val="32"/>
        </w:rPr>
        <w:t>配合做好没收违法建筑物的处置、审核（审批）工作。</w:t>
      </w:r>
    </w:p>
    <w:p>
      <w:pPr>
        <w:pStyle w:val="6"/>
        <w:autoSpaceDE w:val="0"/>
        <w:spacing w:line="360" w:lineRule="auto"/>
        <w:ind w:firstLine="640"/>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sz w:val="32"/>
          <w:szCs w:val="32"/>
          <w:lang w:eastAsia="zh-CN"/>
        </w:rPr>
        <w:t>6</w:t>
      </w:r>
      <w:r>
        <w:rPr>
          <w:rFonts w:cs="仿宋_GB2312" w:asciiTheme="minorEastAsia" w:hAnsiTheme="minorEastAsia" w:eastAsiaTheme="minorEastAsia"/>
          <w:color w:val="auto"/>
          <w:sz w:val="32"/>
          <w:szCs w:val="32"/>
        </w:rPr>
        <w:t>.</w:t>
      </w:r>
      <w:r>
        <w:rPr>
          <w:rFonts w:hint="eastAsia" w:cs="仿宋_GB2312" w:asciiTheme="minorEastAsia" w:hAnsiTheme="minorEastAsia" w:eastAsiaTheme="minorEastAsia"/>
          <w:color w:val="auto"/>
          <w:sz w:val="32"/>
          <w:szCs w:val="32"/>
          <w:lang w:eastAsia="zh-CN"/>
        </w:rPr>
        <w:t>市纪委</w:t>
      </w:r>
      <w:r>
        <w:rPr>
          <w:rFonts w:cs="仿宋_GB2312" w:asciiTheme="minorEastAsia" w:hAnsiTheme="minorEastAsia" w:eastAsiaTheme="minorEastAsia"/>
          <w:color w:val="auto"/>
          <w:sz w:val="32"/>
          <w:szCs w:val="32"/>
        </w:rPr>
        <w:t>：对住宅小区违建整治工作进行监督，确保处置工作公正、公平、透明、依法，重点是对党员、干部违建行为进行监督。</w:t>
      </w:r>
    </w:p>
    <w:p>
      <w:pPr>
        <w:pStyle w:val="6"/>
        <w:autoSpaceDE w:val="0"/>
        <w:spacing w:line="360" w:lineRule="auto"/>
        <w:ind w:firstLine="64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7</w:t>
      </w:r>
      <w:r>
        <w:rPr>
          <w:rFonts w:asciiTheme="minorEastAsia" w:hAnsiTheme="minorEastAsia" w:eastAsiaTheme="minorEastAsia"/>
          <w:color w:val="auto"/>
          <w:sz w:val="32"/>
          <w:szCs w:val="32"/>
        </w:rPr>
        <w:t>．公证处：做好违法建筑强拆过程中的证据保全、财物清理公证等工作。</w:t>
      </w:r>
    </w:p>
    <w:p>
      <w:pPr>
        <w:pStyle w:val="6"/>
        <w:autoSpaceDE w:val="0"/>
        <w:spacing w:line="360" w:lineRule="auto"/>
        <w:ind w:firstLine="640"/>
        <w:rPr>
          <w:rFonts w:asciiTheme="minorEastAsia" w:hAnsiTheme="minorEastAsia" w:eastAsiaTheme="minorEastAsia"/>
          <w:b/>
          <w:color w:val="auto"/>
          <w:sz w:val="32"/>
          <w:szCs w:val="32"/>
        </w:rPr>
      </w:pPr>
      <w:r>
        <w:rPr>
          <w:rFonts w:asciiTheme="minorEastAsia" w:hAnsiTheme="minorEastAsia" w:eastAsiaTheme="minorEastAsia"/>
          <w:b/>
          <w:color w:val="auto"/>
          <w:sz w:val="32"/>
          <w:szCs w:val="32"/>
        </w:rPr>
        <w:t>五、住宅小区违法建筑的认定</w:t>
      </w:r>
    </w:p>
    <w:p>
      <w:pPr>
        <w:pStyle w:val="6"/>
        <w:autoSpaceDE w:val="0"/>
        <w:spacing w:line="360" w:lineRule="auto"/>
        <w:ind w:firstLine="672"/>
        <w:rPr>
          <w:rFonts w:asciiTheme="minorEastAsia" w:hAnsiTheme="minorEastAsia" w:eastAsiaTheme="minorEastAsia"/>
          <w:color w:val="auto"/>
          <w:sz w:val="32"/>
          <w:szCs w:val="32"/>
        </w:rPr>
      </w:pPr>
      <w:r>
        <w:rPr>
          <w:rFonts w:asciiTheme="minorEastAsia" w:hAnsiTheme="minorEastAsia" w:eastAsiaTheme="minorEastAsia"/>
          <w:color w:val="auto"/>
          <w:spacing w:val="8"/>
          <w:sz w:val="32"/>
          <w:szCs w:val="32"/>
        </w:rPr>
        <w:t>住宅小区</w:t>
      </w:r>
      <w:r>
        <w:rPr>
          <w:rFonts w:hint="eastAsia" w:asciiTheme="minorEastAsia" w:hAnsiTheme="minorEastAsia" w:eastAsiaTheme="minorEastAsia"/>
          <w:color w:val="auto"/>
          <w:spacing w:val="8"/>
          <w:sz w:val="32"/>
          <w:szCs w:val="32"/>
          <w:lang w:eastAsia="zh-CN"/>
        </w:rPr>
        <w:t>指小区内住宅、</w:t>
      </w:r>
      <w:r>
        <w:rPr>
          <w:rFonts w:asciiTheme="minorEastAsia" w:hAnsiTheme="minorEastAsia" w:eastAsiaTheme="minorEastAsia"/>
          <w:color w:val="auto"/>
          <w:spacing w:val="8"/>
          <w:sz w:val="32"/>
          <w:szCs w:val="32"/>
        </w:rPr>
        <w:t>附楼等配套用房</w:t>
      </w:r>
      <w:r>
        <w:rPr>
          <w:rFonts w:hint="eastAsia" w:asciiTheme="minorEastAsia" w:hAnsiTheme="minorEastAsia" w:eastAsiaTheme="minorEastAsia"/>
          <w:color w:val="auto"/>
          <w:spacing w:val="8"/>
          <w:sz w:val="32"/>
          <w:szCs w:val="32"/>
          <w:lang w:eastAsia="zh-CN"/>
        </w:rPr>
        <w:t>以及与小区相邻的周边商业用房、商住混合房等构（建）筑物。凡</w:t>
      </w:r>
      <w:r>
        <w:rPr>
          <w:rFonts w:asciiTheme="minorEastAsia" w:hAnsiTheme="minorEastAsia" w:eastAsiaTheme="minorEastAsia"/>
          <w:color w:val="auto"/>
          <w:sz w:val="32"/>
          <w:szCs w:val="32"/>
        </w:rPr>
        <w:t>符合下列情形之一的建筑物、构筑物（以下统称为建筑物），可认定为违法建筑：</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1.未依法取得建设工程规划许可证或未按照建设工程规划许可证的规定进行建设的建筑物；</w:t>
      </w:r>
    </w:p>
    <w:p>
      <w:pPr>
        <w:pStyle w:val="6"/>
        <w:autoSpaceDE w:val="0"/>
        <w:spacing w:line="360" w:lineRule="auto"/>
        <w:ind w:firstLine="63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2．已交付使用的住宅小区住户，未经规划许可擅自扩建、搭建的建筑物；</w:t>
      </w:r>
    </w:p>
    <w:p>
      <w:pPr>
        <w:pStyle w:val="6"/>
        <w:autoSpaceDE w:val="0"/>
        <w:spacing w:line="360" w:lineRule="auto"/>
        <w:ind w:firstLine="63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3.超过批准期限的临时用地上的建筑或者超过临时建设工程规划许可证批准期限的建筑物；</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 xml:space="preserve">4.其他违反有关法律法规的建筑物。 </w:t>
      </w:r>
    </w:p>
    <w:p>
      <w:pPr>
        <w:pStyle w:val="6"/>
        <w:autoSpaceDE w:val="0"/>
        <w:spacing w:line="360" w:lineRule="auto"/>
        <w:ind w:firstLine="640"/>
        <w:rPr>
          <w:rFonts w:asciiTheme="minorEastAsia" w:hAnsiTheme="minorEastAsia" w:eastAsiaTheme="minorEastAsia"/>
          <w:b/>
          <w:color w:val="auto"/>
          <w:sz w:val="32"/>
          <w:szCs w:val="32"/>
        </w:rPr>
      </w:pPr>
      <w:r>
        <w:rPr>
          <w:rFonts w:asciiTheme="minorEastAsia" w:hAnsiTheme="minorEastAsia" w:eastAsiaTheme="minorEastAsia"/>
          <w:b/>
          <w:color w:val="auto"/>
          <w:sz w:val="32"/>
          <w:szCs w:val="32"/>
        </w:rPr>
        <w:t>六、住宅小区违法建筑的分类处置</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（一）住宅小区内的违法建筑具有下列情形之一的，认定为无法采取改正措施以消除对规划实施、土地利用的影响，应当予以拆除：</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1.违法占地的；</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2.屋顶搭建的（零起坡且最高点不超过1.8米的保留）；</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3.依附于裙楼屋顶、公共露台搭建的；</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4.依附于屋顶露台搭建的砖混结构、框混结构和高度超过屋顶的；</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5．严重影响建筑外立面统一、市容市貌的；</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 xml:space="preserve">6.开挖室外地坪建造地下室、架空层的； </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7.法律、法规规定应当拆除的其他情形。</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（二）上述应予以拆除的违法建筑中具有下列侵权行为之一的，必须拆除：</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1.侵占小区绿地、广场、水面、道路</w:t>
      </w:r>
      <w:r>
        <w:rPr>
          <w:rFonts w:hint="eastAsia" w:asciiTheme="minorEastAsia" w:hAnsiTheme="minorEastAsia" w:eastAsiaTheme="minorEastAsia"/>
          <w:color w:val="auto"/>
          <w:sz w:val="32"/>
          <w:szCs w:val="32"/>
          <w:lang w:eastAsia="zh-CN"/>
        </w:rPr>
        <w:t>、墙面</w:t>
      </w:r>
      <w:r>
        <w:rPr>
          <w:rFonts w:asciiTheme="minorEastAsia" w:hAnsiTheme="minorEastAsia" w:eastAsiaTheme="minorEastAsia"/>
          <w:color w:val="auto"/>
          <w:sz w:val="32"/>
          <w:szCs w:val="32"/>
        </w:rPr>
        <w:t>等公共设施、公共部位的；</w:t>
      </w:r>
    </w:p>
    <w:p>
      <w:pPr>
        <w:pStyle w:val="6"/>
        <w:autoSpaceDE w:val="0"/>
        <w:spacing w:line="360" w:lineRule="auto"/>
        <w:ind w:firstLine="48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 xml:space="preserve"> 2.侵占建筑物外立面公共部位的；</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3.妨碍相邻合法建筑物的安全或者导致相邻合法建筑物的通风、采光</w:t>
      </w:r>
      <w:r>
        <w:rPr>
          <w:rFonts w:hint="eastAsia" w:asciiTheme="minorEastAsia" w:hAnsiTheme="minorEastAsia" w:eastAsiaTheme="minorEastAsia"/>
          <w:color w:val="auto"/>
          <w:sz w:val="32"/>
          <w:szCs w:val="32"/>
          <w:lang w:eastAsia="zh-CN"/>
        </w:rPr>
        <w:t>、</w:t>
      </w:r>
      <w:r>
        <w:rPr>
          <w:rFonts w:asciiTheme="minorEastAsia" w:hAnsiTheme="minorEastAsia" w:eastAsiaTheme="minorEastAsia"/>
          <w:color w:val="auto"/>
          <w:sz w:val="32"/>
          <w:szCs w:val="32"/>
        </w:rPr>
        <w:t>日照</w:t>
      </w:r>
      <w:r>
        <w:rPr>
          <w:rFonts w:hint="eastAsia" w:asciiTheme="minorEastAsia" w:hAnsiTheme="minorEastAsia" w:eastAsiaTheme="minorEastAsia"/>
          <w:color w:val="auto"/>
          <w:sz w:val="32"/>
          <w:szCs w:val="32"/>
          <w:lang w:eastAsia="zh-CN"/>
        </w:rPr>
        <w:t>、环境污染（噪声）</w:t>
      </w:r>
      <w:r>
        <w:rPr>
          <w:rFonts w:asciiTheme="minorEastAsia" w:hAnsiTheme="minorEastAsia" w:eastAsiaTheme="minorEastAsia"/>
          <w:color w:val="auto"/>
          <w:sz w:val="32"/>
          <w:szCs w:val="32"/>
        </w:rPr>
        <w:t>等无法满足国家和省有关强制性标准的。</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（三）上述应予以拆除的违法建筑具有下列危害情形之一的，必须先行拆除：</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1.影响供电、供水、供气、排污、消防、通讯、防汛防台等公共安全的；</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2.严重影响建筑物安全、危及他人的；</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3. 危旧房中的违法建筑；</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4.以营利为目的的；</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5.</w:t>
      </w:r>
      <w:r>
        <w:rPr>
          <w:rFonts w:hint="eastAsia" w:asciiTheme="minorEastAsia" w:hAnsiTheme="minorEastAsia" w:eastAsiaTheme="minorEastAsia"/>
          <w:color w:val="auto"/>
          <w:sz w:val="32"/>
          <w:szCs w:val="32"/>
          <w:lang w:eastAsia="zh-CN"/>
        </w:rPr>
        <w:t>群众反映强烈，对</w:t>
      </w:r>
      <w:r>
        <w:rPr>
          <w:rFonts w:asciiTheme="minorEastAsia" w:hAnsiTheme="minorEastAsia" w:eastAsiaTheme="minorEastAsia"/>
          <w:color w:val="auto"/>
          <w:sz w:val="32"/>
          <w:szCs w:val="32"/>
        </w:rPr>
        <w:t>社会</w:t>
      </w:r>
      <w:r>
        <w:rPr>
          <w:rFonts w:hint="eastAsia" w:asciiTheme="minorEastAsia" w:hAnsiTheme="minorEastAsia" w:eastAsiaTheme="minorEastAsia"/>
          <w:color w:val="auto"/>
          <w:sz w:val="32"/>
          <w:szCs w:val="32"/>
          <w:lang w:eastAsia="zh-CN"/>
        </w:rPr>
        <w:t>有较大</w:t>
      </w:r>
      <w:r>
        <w:rPr>
          <w:rFonts w:asciiTheme="minorEastAsia" w:hAnsiTheme="minorEastAsia" w:eastAsiaTheme="minorEastAsia"/>
          <w:color w:val="auto"/>
          <w:sz w:val="32"/>
          <w:szCs w:val="32"/>
        </w:rPr>
        <w:t>影响的。</w:t>
      </w:r>
    </w:p>
    <w:p>
      <w:pPr>
        <w:pStyle w:val="6"/>
        <w:autoSpaceDE w:val="0"/>
        <w:spacing w:line="360" w:lineRule="auto"/>
        <w:ind w:firstLine="48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（四）拆除违法建筑可能对无过错利害关系人利益、公共利益造成重大损失，或者可能严重影响相邻建筑安全而不能实施拆除的，由行政执法部门没收违法建筑物或者违法收入，</w:t>
      </w:r>
      <w:r>
        <w:rPr>
          <w:rFonts w:hint="eastAsia" w:asciiTheme="minorEastAsia" w:hAnsiTheme="minorEastAsia" w:eastAsiaTheme="minorEastAsia"/>
          <w:color w:val="auto"/>
          <w:sz w:val="32"/>
          <w:szCs w:val="32"/>
          <w:lang w:eastAsia="zh-CN"/>
        </w:rPr>
        <w:t>可以</w:t>
      </w:r>
      <w:r>
        <w:rPr>
          <w:rFonts w:asciiTheme="minorEastAsia" w:hAnsiTheme="minorEastAsia" w:eastAsiaTheme="minorEastAsia"/>
          <w:color w:val="auto"/>
          <w:sz w:val="32"/>
          <w:szCs w:val="32"/>
        </w:rPr>
        <w:t>依法处以罚款。</w:t>
      </w:r>
      <w:r>
        <w:rPr>
          <w:rFonts w:asciiTheme="minorEastAsia" w:hAnsiTheme="minorEastAsia" w:eastAsiaTheme="minorEastAsia"/>
          <w:color w:val="auto"/>
          <w:sz w:val="32"/>
          <w:szCs w:val="32"/>
        </w:rPr>
        <w:br w:type="textWrapping"/>
      </w:r>
      <w:r>
        <w:rPr>
          <w:rFonts w:asciiTheme="minorEastAsia" w:hAnsiTheme="minorEastAsia" w:eastAsiaTheme="minorEastAsia"/>
          <w:color w:val="auto"/>
          <w:sz w:val="32"/>
          <w:szCs w:val="32"/>
        </w:rPr>
        <w:t xml:space="preserve">    可能严重影响相邻建筑安全而不能实施拆除的情形，由</w:t>
      </w:r>
      <w:r>
        <w:rPr>
          <w:rFonts w:hint="eastAsia" w:asciiTheme="minorEastAsia" w:hAnsiTheme="minorEastAsia" w:eastAsiaTheme="minorEastAsia"/>
          <w:color w:val="auto"/>
          <w:sz w:val="32"/>
          <w:szCs w:val="32"/>
          <w:lang w:eastAsia="zh-CN"/>
        </w:rPr>
        <w:t>住建部门</w:t>
      </w:r>
      <w:r>
        <w:rPr>
          <w:rFonts w:asciiTheme="minorEastAsia" w:hAnsiTheme="minorEastAsia" w:eastAsiaTheme="minorEastAsia"/>
          <w:color w:val="auto"/>
          <w:sz w:val="32"/>
          <w:szCs w:val="32"/>
        </w:rPr>
        <w:t>委托具有相应建设工程设计或者建设工程质量检测资质的单位进行鉴定。</w:t>
      </w:r>
    </w:p>
    <w:p>
      <w:pPr>
        <w:pStyle w:val="6"/>
        <w:autoSpaceDE w:val="0"/>
        <w:spacing w:line="360" w:lineRule="auto"/>
        <w:ind w:firstLine="48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五）具有城镇廉租住房、经济适用住房申请资格的违法建筑当事人，其违法建筑拆除后无房居住或者住房面积低于本地住房困难标准的，应当将其纳入城镇廉租住房、经济适用住房、公共租赁住房等保障范围予以保障；在未获保障或者未落实过渡措施前，对其违法建筑暂缓拆除（危旧房中违法建筑除外）。</w:t>
      </w:r>
    </w:p>
    <w:p>
      <w:pPr>
        <w:pStyle w:val="6"/>
        <w:autoSpaceDE w:val="0"/>
        <w:spacing w:line="360" w:lineRule="auto"/>
        <w:ind w:firstLine="48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（六）单栋住宅擅自重建、改建处置</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本意见所称的单栋住宅，是指成片开发的低密度、低容积率居住区中的低层住宅。</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本意见所称的单栋住宅擅自重建、改建，是指享有国有土地使用权的当事人未取得建设工程规划许可证而对位于该建设用地上的单栋住宅进行重建、改建。</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擅自重建、改建的单栋住宅未突破建设用地使用权属界线，经消防、</w:t>
      </w:r>
      <w:r>
        <w:rPr>
          <w:rFonts w:hint="eastAsia" w:asciiTheme="minorEastAsia" w:hAnsiTheme="minorEastAsia" w:eastAsiaTheme="minorEastAsia"/>
          <w:color w:val="auto"/>
          <w:sz w:val="32"/>
          <w:szCs w:val="32"/>
          <w:lang w:eastAsia="zh-CN"/>
        </w:rPr>
        <w:t>住建</w:t>
      </w:r>
      <w:r>
        <w:rPr>
          <w:rFonts w:asciiTheme="minorEastAsia" w:hAnsiTheme="minorEastAsia" w:eastAsiaTheme="minorEastAsia"/>
          <w:color w:val="auto"/>
          <w:sz w:val="32"/>
          <w:szCs w:val="32"/>
        </w:rPr>
        <w:t>、规划等部门核定，满足消防、工程质量技术规范、规划技术规范，并征得利害关系人的同意，按以下规定处置：</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1．在建房屋建筑面积未增加的，经处罚后，由本人提出注销原产权证申请后，给予办理该户重建手续。</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2．建筑面积增加且不能拆除的，经处罚后，按照现行政策缴纳土地出让金及其他规费，重新办理建设工程规划许可证。</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3．行政执法部门发现擅自重建、改建的单栋住宅，调查核实后应当及时告知房屋、土地登记机构和抵押登记机构。房屋、土地登记机构和抵押登记机构应当按照相关规定，及时暂停办理房产、土地转移和抵押权登记手续。</w:t>
      </w:r>
    </w:p>
    <w:p>
      <w:pPr>
        <w:pStyle w:val="6"/>
        <w:autoSpaceDE w:val="0"/>
        <w:spacing w:line="360" w:lineRule="auto"/>
        <w:ind w:firstLine="640"/>
        <w:rPr>
          <w:rFonts w:asciiTheme="minorEastAsia" w:hAnsiTheme="minorEastAsia" w:eastAsiaTheme="minorEastAsia"/>
          <w:b/>
          <w:color w:val="auto"/>
          <w:sz w:val="32"/>
          <w:szCs w:val="32"/>
        </w:rPr>
      </w:pPr>
      <w:r>
        <w:rPr>
          <w:rFonts w:asciiTheme="minorEastAsia" w:hAnsiTheme="minorEastAsia" w:eastAsiaTheme="minorEastAsia"/>
          <w:b/>
          <w:color w:val="auto"/>
          <w:sz w:val="32"/>
          <w:szCs w:val="32"/>
        </w:rPr>
        <w:t>七、其他</w:t>
      </w:r>
    </w:p>
    <w:p>
      <w:pPr>
        <w:pStyle w:val="6"/>
        <w:autoSpaceDE w:val="0"/>
        <w:spacing w:line="360" w:lineRule="auto"/>
        <w:ind w:firstLine="672"/>
        <w:rPr>
          <w:rFonts w:asciiTheme="minorEastAsia" w:hAnsiTheme="minorEastAsia" w:eastAsiaTheme="minorEastAsia"/>
          <w:color w:val="auto"/>
          <w:spacing w:val="8"/>
          <w:sz w:val="32"/>
          <w:szCs w:val="32"/>
        </w:rPr>
      </w:pPr>
      <w:r>
        <w:rPr>
          <w:rFonts w:asciiTheme="minorEastAsia" w:hAnsiTheme="minorEastAsia" w:eastAsiaTheme="minorEastAsia"/>
          <w:color w:val="auto"/>
          <w:spacing w:val="8"/>
          <w:sz w:val="32"/>
          <w:szCs w:val="32"/>
        </w:rPr>
        <w:t>1.本意见中的住宅小区指已竣工验收并交付使用的住宅小区。</w:t>
      </w:r>
    </w:p>
    <w:p>
      <w:pPr>
        <w:pStyle w:val="6"/>
        <w:autoSpaceDE w:val="0"/>
        <w:spacing w:line="360" w:lineRule="auto"/>
        <w:ind w:firstLine="672"/>
        <w:rPr>
          <w:rFonts w:asciiTheme="minorEastAsia" w:hAnsiTheme="minorEastAsia" w:eastAsiaTheme="minorEastAsia"/>
          <w:color w:val="auto"/>
          <w:sz w:val="32"/>
          <w:szCs w:val="32"/>
        </w:rPr>
      </w:pPr>
      <w:r>
        <w:rPr>
          <w:rFonts w:asciiTheme="minorEastAsia" w:hAnsiTheme="minorEastAsia" w:eastAsiaTheme="minorEastAsia"/>
          <w:color w:val="auto"/>
          <w:spacing w:val="8"/>
          <w:sz w:val="32"/>
          <w:szCs w:val="32"/>
        </w:rPr>
        <w:t>2.本意见施行中的操作事宜按照</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余姚市违法建筑处置意见</w:t>
      </w:r>
      <w:r>
        <w:rPr>
          <w:rFonts w:asciiTheme="minorEastAsia" w:hAnsiTheme="minorEastAsia" w:eastAsiaTheme="minorEastAsia"/>
          <w:color w:val="auto"/>
          <w:sz w:val="32"/>
          <w:szCs w:val="32"/>
        </w:rPr>
        <w:t>》执行。</w:t>
      </w: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3.</w:t>
      </w:r>
      <w:r>
        <w:rPr>
          <w:rFonts w:asciiTheme="minorEastAsia" w:hAnsiTheme="minorEastAsia" w:eastAsiaTheme="minorEastAsia"/>
          <w:color w:val="auto"/>
          <w:spacing w:val="8"/>
          <w:sz w:val="32"/>
          <w:szCs w:val="32"/>
        </w:rPr>
        <w:t>本意见适用于本区“三改一拆”行动期间相关违法建筑的处置，自公布之日起施行。未尽事宜，依照相关法律、法规规定执行。</w:t>
      </w:r>
      <w:r>
        <w:rPr>
          <w:rFonts w:asciiTheme="minorEastAsia" w:hAnsiTheme="minorEastAsia" w:eastAsiaTheme="minorEastAsia"/>
          <w:color w:val="auto"/>
          <w:sz w:val="32"/>
          <w:szCs w:val="32"/>
        </w:rPr>
        <w:t>今后法律、法规、规章和上级部门有新规定的，从其规定。</w:t>
      </w:r>
    </w:p>
    <w:p>
      <w:pPr>
        <w:pStyle w:val="6"/>
        <w:autoSpaceDE w:val="0"/>
        <w:spacing w:line="360" w:lineRule="auto"/>
        <w:rPr>
          <w:rFonts w:asciiTheme="minorEastAsia" w:hAnsiTheme="minorEastAsia" w:eastAsiaTheme="minorEastAsia"/>
          <w:color w:val="auto"/>
          <w:sz w:val="32"/>
          <w:szCs w:val="32"/>
        </w:rPr>
      </w:pPr>
    </w:p>
    <w:p>
      <w:pPr>
        <w:pStyle w:val="6"/>
        <w:autoSpaceDE w:val="0"/>
        <w:spacing w:line="360" w:lineRule="auto"/>
        <w:ind w:firstLine="640"/>
        <w:rPr>
          <w:rFonts w:asciiTheme="minorEastAsia" w:hAnsiTheme="minorEastAsia" w:eastAsiaTheme="minorEastAsia"/>
          <w:color w:val="auto"/>
          <w:sz w:val="32"/>
          <w:szCs w:val="32"/>
          <w:lang w:eastAsia="zh-CN"/>
        </w:rPr>
      </w:pPr>
    </w:p>
    <w:p>
      <w:pPr>
        <w:pStyle w:val="6"/>
        <w:autoSpaceDE w:val="0"/>
        <w:spacing w:line="360" w:lineRule="auto"/>
        <w:ind w:firstLine="640"/>
        <w:rPr>
          <w:rFonts w:asciiTheme="minorEastAsia" w:hAnsiTheme="minorEastAsia" w:eastAsiaTheme="minorEastAsia"/>
          <w:color w:val="auto"/>
          <w:sz w:val="32"/>
          <w:szCs w:val="32"/>
          <w:lang w:eastAsia="zh-CN"/>
        </w:rPr>
      </w:pPr>
    </w:p>
    <w:p>
      <w:pPr>
        <w:pStyle w:val="6"/>
        <w:autoSpaceDE w:val="0"/>
        <w:spacing w:line="360" w:lineRule="auto"/>
        <w:ind w:firstLine="640"/>
        <w:rPr>
          <w:rFonts w:asciiTheme="minorEastAsia" w:hAnsiTheme="minorEastAsia" w:eastAsiaTheme="minorEastAsia"/>
          <w:color w:val="auto"/>
          <w:sz w:val="32"/>
          <w:szCs w:val="32"/>
          <w:lang w:eastAsia="zh-CN"/>
        </w:rPr>
      </w:pPr>
    </w:p>
    <w:p>
      <w:pPr>
        <w:pStyle w:val="6"/>
        <w:autoSpaceDE w:val="0"/>
        <w:spacing w:line="360" w:lineRule="auto"/>
        <w:ind w:firstLine="640"/>
        <w:rPr>
          <w:rFonts w:asciiTheme="minorEastAsia" w:hAnsiTheme="minorEastAsia" w:eastAsiaTheme="minorEastAsia"/>
          <w:color w:val="auto"/>
          <w:sz w:val="32"/>
          <w:szCs w:val="32"/>
          <w:lang w:eastAsia="zh-CN"/>
        </w:rPr>
      </w:pPr>
    </w:p>
    <w:p>
      <w:pPr>
        <w:pStyle w:val="6"/>
        <w:autoSpaceDE w:val="0"/>
        <w:spacing w:line="360" w:lineRule="auto"/>
        <w:ind w:firstLine="640"/>
        <w:rPr>
          <w:rFonts w:asciiTheme="minorEastAsia" w:hAnsiTheme="minorEastAsia" w:eastAsiaTheme="minorEastAsia"/>
          <w:color w:val="auto"/>
          <w:sz w:val="32"/>
          <w:szCs w:val="32"/>
          <w:lang w:eastAsia="zh-CN"/>
        </w:rPr>
      </w:pPr>
    </w:p>
    <w:p>
      <w:pPr>
        <w:pStyle w:val="6"/>
        <w:autoSpaceDE w:val="0"/>
        <w:spacing w:line="360" w:lineRule="auto"/>
        <w:ind w:firstLine="640"/>
        <w:rPr>
          <w:rFonts w:asciiTheme="minorEastAsia" w:hAnsiTheme="minorEastAsia" w:eastAsiaTheme="minorEastAsia"/>
          <w:color w:val="auto"/>
          <w:sz w:val="32"/>
          <w:szCs w:val="32"/>
          <w:lang w:eastAsia="zh-CN"/>
        </w:rPr>
      </w:pPr>
    </w:p>
    <w:p>
      <w:pPr>
        <w:pStyle w:val="6"/>
        <w:autoSpaceDE w:val="0"/>
        <w:spacing w:line="360" w:lineRule="auto"/>
        <w:ind w:firstLine="64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附件：住宅小区常见违法建筑情形分类处置细则</w:t>
      </w:r>
    </w:p>
    <w:p>
      <w:pPr>
        <w:pStyle w:val="6"/>
        <w:autoSpaceDE w:val="0"/>
        <w:spacing w:line="360" w:lineRule="auto"/>
        <w:rPr>
          <w:rFonts w:asciiTheme="minorEastAsia" w:hAnsiTheme="minorEastAsia" w:eastAsiaTheme="minorEastAsia"/>
          <w:color w:val="auto"/>
          <w:sz w:val="32"/>
          <w:szCs w:val="32"/>
        </w:rPr>
      </w:pPr>
    </w:p>
    <w:p>
      <w:pPr>
        <w:pStyle w:val="6"/>
        <w:autoSpaceDE w:val="0"/>
        <w:spacing w:line="360" w:lineRule="auto"/>
        <w:rPr>
          <w:rFonts w:asciiTheme="minorEastAsia" w:hAnsiTheme="minorEastAsia" w:eastAsiaTheme="minorEastAsia"/>
          <w:color w:val="auto"/>
          <w:sz w:val="32"/>
          <w:szCs w:val="32"/>
        </w:rPr>
      </w:pPr>
    </w:p>
    <w:p>
      <w:pPr>
        <w:pStyle w:val="6"/>
        <w:autoSpaceDE w:val="0"/>
        <w:spacing w:line="360" w:lineRule="auto"/>
        <w:rPr>
          <w:rFonts w:asciiTheme="minorEastAsia" w:hAnsiTheme="minorEastAsia" w:eastAsiaTheme="minorEastAsia"/>
          <w:color w:val="auto"/>
          <w:sz w:val="32"/>
          <w:szCs w:val="32"/>
        </w:rPr>
      </w:pPr>
    </w:p>
    <w:p>
      <w:pPr>
        <w:pStyle w:val="6"/>
        <w:autoSpaceDE w:val="0"/>
        <w:spacing w:line="360" w:lineRule="auto"/>
        <w:rPr>
          <w:rFonts w:asciiTheme="minorEastAsia" w:hAnsiTheme="minorEastAsia" w:eastAsiaTheme="minorEastAsia"/>
          <w:color w:val="auto"/>
          <w:sz w:val="32"/>
          <w:szCs w:val="32"/>
        </w:rPr>
      </w:pPr>
    </w:p>
    <w:p>
      <w:pPr>
        <w:pStyle w:val="6"/>
        <w:autoSpaceDE w:val="0"/>
        <w:spacing w:line="360" w:lineRule="auto"/>
        <w:rPr>
          <w:rFonts w:asciiTheme="minorEastAsia" w:hAnsiTheme="minorEastAsia" w:eastAsiaTheme="minorEastAsia"/>
          <w:color w:val="auto"/>
          <w:sz w:val="32"/>
          <w:szCs w:val="32"/>
        </w:rPr>
      </w:pPr>
    </w:p>
    <w:p>
      <w:pPr>
        <w:pStyle w:val="6"/>
        <w:autoSpaceDE w:val="0"/>
        <w:spacing w:line="360" w:lineRule="auto"/>
        <w:jc w:val="right"/>
        <w:rPr>
          <w:rFonts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lang w:eastAsia="zh-CN"/>
        </w:rPr>
        <w:t>余姚市“三改一拆”行动领导小组</w:t>
      </w:r>
    </w:p>
    <w:p>
      <w:pPr>
        <w:pStyle w:val="6"/>
        <w:autoSpaceDE w:val="0"/>
        <w:spacing w:line="360" w:lineRule="auto"/>
        <w:ind w:right="64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eastAsia="zh-CN"/>
        </w:rPr>
        <w:t xml:space="preserve">                                  2019年8月2日</w:t>
      </w:r>
    </w:p>
    <w:p>
      <w:pPr>
        <w:pStyle w:val="6"/>
        <w:autoSpaceDE w:val="0"/>
        <w:spacing w:line="360" w:lineRule="auto"/>
        <w:rPr>
          <w:rFonts w:asciiTheme="minorEastAsia" w:hAnsiTheme="minorEastAsia" w:eastAsiaTheme="minorEastAsia"/>
          <w:color w:val="auto"/>
          <w:sz w:val="32"/>
          <w:szCs w:val="32"/>
          <w:lang w:eastAsia="zh-CN"/>
        </w:rPr>
      </w:pPr>
    </w:p>
    <w:p>
      <w:pPr>
        <w:pStyle w:val="6"/>
        <w:autoSpaceDE w:val="0"/>
        <w:spacing w:line="360" w:lineRule="auto"/>
        <w:ind w:right="320"/>
        <w:jc w:val="left"/>
        <w:rPr>
          <w:rFonts w:cs="黑体" w:asciiTheme="minorEastAsia" w:hAnsiTheme="minorEastAsia" w:eastAsiaTheme="minorEastAsia"/>
          <w:color w:val="auto"/>
          <w:sz w:val="28"/>
          <w:szCs w:val="28"/>
          <w:lang w:eastAsia="zh-CN"/>
        </w:rPr>
      </w:pPr>
    </w:p>
    <w:p>
      <w:pPr>
        <w:pStyle w:val="6"/>
        <w:autoSpaceDE w:val="0"/>
        <w:spacing w:line="360" w:lineRule="auto"/>
        <w:ind w:right="320"/>
        <w:jc w:val="left"/>
        <w:rPr>
          <w:rFonts w:cs="黑体" w:asciiTheme="minorEastAsia" w:hAnsiTheme="minorEastAsia" w:eastAsiaTheme="minorEastAsia"/>
          <w:color w:val="auto"/>
          <w:sz w:val="28"/>
          <w:szCs w:val="28"/>
          <w:lang w:eastAsia="zh-CN"/>
        </w:rPr>
      </w:pPr>
    </w:p>
    <w:p>
      <w:pPr>
        <w:pStyle w:val="6"/>
        <w:autoSpaceDE w:val="0"/>
        <w:spacing w:line="360" w:lineRule="auto"/>
        <w:ind w:right="320"/>
        <w:jc w:val="left"/>
        <w:rPr>
          <w:rFonts w:cs="黑体" w:asciiTheme="minorEastAsia" w:hAnsiTheme="minorEastAsia" w:eastAsiaTheme="minorEastAsia"/>
          <w:color w:val="auto"/>
          <w:sz w:val="28"/>
          <w:szCs w:val="28"/>
          <w:lang w:eastAsia="zh-CN"/>
        </w:rPr>
      </w:pPr>
    </w:p>
    <w:p>
      <w:pPr>
        <w:pStyle w:val="6"/>
        <w:autoSpaceDE w:val="0"/>
        <w:spacing w:line="360" w:lineRule="auto"/>
        <w:ind w:right="320"/>
        <w:jc w:val="left"/>
        <w:rPr>
          <w:rFonts w:cs="黑体" w:asciiTheme="minorEastAsia" w:hAnsiTheme="minorEastAsia" w:eastAsiaTheme="minorEastAsia"/>
          <w:color w:val="auto"/>
          <w:sz w:val="28"/>
          <w:szCs w:val="28"/>
          <w:lang w:eastAsia="zh-CN"/>
        </w:rPr>
      </w:pPr>
    </w:p>
    <w:p>
      <w:pPr>
        <w:pStyle w:val="6"/>
        <w:autoSpaceDE w:val="0"/>
        <w:spacing w:line="360" w:lineRule="auto"/>
        <w:ind w:right="320"/>
        <w:jc w:val="left"/>
        <w:rPr>
          <w:rFonts w:cs="黑体" w:asciiTheme="minorEastAsia" w:hAnsiTheme="minorEastAsia" w:eastAsiaTheme="minorEastAsia"/>
          <w:color w:val="auto"/>
          <w:sz w:val="28"/>
          <w:szCs w:val="28"/>
          <w:lang w:eastAsia="zh-CN"/>
        </w:rPr>
      </w:pPr>
    </w:p>
    <w:p>
      <w:pPr>
        <w:pStyle w:val="6"/>
        <w:autoSpaceDE w:val="0"/>
        <w:spacing w:line="360" w:lineRule="auto"/>
        <w:ind w:right="320"/>
        <w:jc w:val="left"/>
        <w:rPr>
          <w:rFonts w:cs="黑体" w:asciiTheme="minorEastAsia" w:hAnsiTheme="minorEastAsia" w:eastAsiaTheme="minorEastAsia"/>
          <w:color w:val="auto"/>
          <w:sz w:val="28"/>
          <w:szCs w:val="28"/>
          <w:lang w:eastAsia="zh-CN"/>
        </w:rPr>
      </w:pPr>
    </w:p>
    <w:p>
      <w:pPr>
        <w:pStyle w:val="6"/>
        <w:autoSpaceDE w:val="0"/>
        <w:spacing w:line="360" w:lineRule="auto"/>
        <w:ind w:right="320"/>
        <w:jc w:val="left"/>
        <w:rPr>
          <w:rFonts w:cs="黑体" w:asciiTheme="minorEastAsia" w:hAnsiTheme="minorEastAsia" w:eastAsiaTheme="minorEastAsia"/>
          <w:b/>
          <w:color w:val="auto"/>
          <w:sz w:val="28"/>
          <w:szCs w:val="28"/>
        </w:rPr>
      </w:pPr>
      <w:r>
        <w:rPr>
          <w:rFonts w:cs="黑体" w:asciiTheme="minorEastAsia" w:hAnsiTheme="minorEastAsia" w:eastAsiaTheme="minorEastAsia"/>
          <w:b/>
          <w:color w:val="auto"/>
          <w:sz w:val="28"/>
          <w:szCs w:val="28"/>
        </w:rPr>
        <w:t>附件：</w:t>
      </w:r>
    </w:p>
    <w:p>
      <w:pPr>
        <w:pStyle w:val="6"/>
        <w:autoSpaceDE w:val="0"/>
        <w:spacing w:line="360" w:lineRule="auto"/>
        <w:jc w:val="center"/>
        <w:rPr>
          <w:rFonts w:cs="黑体" w:asciiTheme="minorEastAsia" w:hAnsiTheme="minorEastAsia" w:eastAsiaTheme="minorEastAsia"/>
          <w:b/>
          <w:color w:val="auto"/>
          <w:sz w:val="36"/>
          <w:szCs w:val="36"/>
        </w:rPr>
      </w:pPr>
      <w:r>
        <w:rPr>
          <w:rFonts w:cs="黑体" w:asciiTheme="minorEastAsia" w:hAnsiTheme="minorEastAsia" w:eastAsiaTheme="minorEastAsia"/>
          <w:b/>
          <w:color w:val="auto"/>
          <w:sz w:val="36"/>
          <w:szCs w:val="36"/>
        </w:rPr>
        <w:t>住宅小区常见违法建筑情形分类处置细则</w:t>
      </w:r>
    </w:p>
    <w:p>
      <w:pPr>
        <w:pStyle w:val="6"/>
        <w:autoSpaceDE w:val="0"/>
        <w:spacing w:line="360" w:lineRule="auto"/>
        <w:jc w:val="center"/>
        <w:rPr>
          <w:rFonts w:asciiTheme="minorEastAsia" w:hAnsiTheme="minorEastAsia" w:eastAsiaTheme="minorEastAsia"/>
          <w:color w:val="auto"/>
          <w:sz w:val="32"/>
          <w:szCs w:val="32"/>
        </w:rPr>
      </w:pP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color w:val="auto"/>
          <w:sz w:val="32"/>
          <w:szCs w:val="32"/>
        </w:rPr>
        <w:t>根据《</w:t>
      </w:r>
      <w:r>
        <w:rPr>
          <w:rFonts w:hint="eastAsia" w:cs="仿宋_GB2312" w:asciiTheme="minorEastAsia" w:hAnsiTheme="minorEastAsia" w:eastAsiaTheme="minorEastAsia"/>
          <w:color w:val="auto"/>
          <w:sz w:val="32"/>
          <w:szCs w:val="32"/>
          <w:lang w:eastAsia="zh-CN"/>
        </w:rPr>
        <w:t>余姚市</w:t>
      </w:r>
      <w:r>
        <w:rPr>
          <w:rFonts w:cs="仿宋_GB2312" w:asciiTheme="minorEastAsia" w:hAnsiTheme="minorEastAsia" w:eastAsiaTheme="minorEastAsia"/>
          <w:color w:val="auto"/>
          <w:sz w:val="32"/>
          <w:szCs w:val="32"/>
        </w:rPr>
        <w:t>住宅小区违法建筑分类处置意见（试行）》的相关规定，为确保住宅小区违法建筑处置的有效性，依照公平、公开、透明、依法、可接受、可操作、既解决局部问题，又对面上具有指导意义的工作原则，对下列违法建设现象进行分类处置。</w:t>
      </w:r>
    </w:p>
    <w:p>
      <w:pPr>
        <w:pStyle w:val="6"/>
        <w:autoSpaceDE w:val="0"/>
        <w:spacing w:line="360" w:lineRule="auto"/>
        <w:ind w:firstLine="640"/>
        <w:rPr>
          <w:rFonts w:cs="仿宋_GB2312" w:asciiTheme="minorEastAsia" w:hAnsiTheme="minorEastAsia" w:eastAsiaTheme="minorEastAsia"/>
          <w:b/>
          <w:bCs/>
          <w:color w:val="auto"/>
          <w:sz w:val="32"/>
          <w:szCs w:val="32"/>
        </w:rPr>
      </w:pPr>
      <w:r>
        <w:rPr>
          <w:rFonts w:cs="仿宋_GB2312" w:asciiTheme="minorEastAsia" w:hAnsiTheme="minorEastAsia" w:eastAsiaTheme="minorEastAsia"/>
          <w:b/>
          <w:bCs/>
          <w:color w:val="auto"/>
          <w:sz w:val="32"/>
          <w:szCs w:val="32"/>
        </w:rPr>
        <w:t>一、分类处置意见</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1.占地扩建现象。</w:t>
      </w:r>
      <w:r>
        <w:rPr>
          <w:rFonts w:cs="仿宋_GB2312" w:asciiTheme="minorEastAsia" w:hAnsiTheme="minorEastAsia" w:eastAsiaTheme="minorEastAsia"/>
          <w:color w:val="auto"/>
          <w:sz w:val="32"/>
          <w:szCs w:val="32"/>
        </w:rPr>
        <w:t>占用土地、增加了使用面积属违法建筑。</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处置意见：</w:t>
      </w:r>
      <w:r>
        <w:rPr>
          <w:rFonts w:cs="仿宋_GB2312" w:asciiTheme="minorEastAsia" w:hAnsiTheme="minorEastAsia" w:eastAsiaTheme="minorEastAsia"/>
          <w:color w:val="auto"/>
          <w:sz w:val="32"/>
          <w:szCs w:val="32"/>
        </w:rPr>
        <w:t>对占地扩建的建筑物，能拆尽拆；对确难以拆除的，经领导小组办公室认定，可作出没收并处罚款处理。</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2.砖混结构封包阳台现象。</w:t>
      </w:r>
      <w:r>
        <w:rPr>
          <w:rFonts w:cs="仿宋_GB2312" w:asciiTheme="minorEastAsia" w:hAnsiTheme="minorEastAsia" w:eastAsiaTheme="minorEastAsia"/>
          <w:color w:val="auto"/>
          <w:sz w:val="32"/>
          <w:szCs w:val="32"/>
        </w:rPr>
        <w:t>虽没有占用土地，但改变了使用功能，属违法建筑。</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处置意见：</w:t>
      </w:r>
      <w:r>
        <w:rPr>
          <w:rFonts w:cs="仿宋_GB2312" w:asciiTheme="minorEastAsia" w:hAnsiTheme="minorEastAsia" w:eastAsiaTheme="minorEastAsia"/>
          <w:color w:val="auto"/>
          <w:sz w:val="32"/>
          <w:szCs w:val="32"/>
        </w:rPr>
        <w:t>对发现时尚未</w:t>
      </w:r>
      <w:r>
        <w:rPr>
          <w:rFonts w:cs="仿宋_GB2312" w:asciiTheme="minorEastAsia" w:hAnsiTheme="minorEastAsia" w:eastAsiaTheme="minorEastAsia"/>
          <w:bCs/>
          <w:color w:val="auto"/>
          <w:sz w:val="32"/>
          <w:szCs w:val="32"/>
        </w:rPr>
        <w:t>封包、</w:t>
      </w:r>
      <w:r>
        <w:rPr>
          <w:rFonts w:cs="仿宋_GB2312" w:asciiTheme="minorEastAsia" w:hAnsiTheme="minorEastAsia" w:eastAsiaTheme="minorEastAsia"/>
          <w:color w:val="auto"/>
          <w:sz w:val="32"/>
          <w:szCs w:val="32"/>
        </w:rPr>
        <w:t>装修完毕的责令停工并实施拆除；对发现时已装修完毕且外墙与周边环境相协调的、不影响周边住户的、无投诉的，经领导小组认定后，可作出没收并处罚款处理。</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3.露台搭建砖混结构、框混结构现象。</w:t>
      </w:r>
      <w:r>
        <w:rPr>
          <w:rFonts w:cs="仿宋_GB2312" w:asciiTheme="minorEastAsia" w:hAnsiTheme="minorEastAsia" w:eastAsiaTheme="minorEastAsia"/>
          <w:color w:val="auto"/>
          <w:sz w:val="32"/>
          <w:szCs w:val="32"/>
        </w:rPr>
        <w:t>虽没有占用土地，但增加了室内使用面积，属违法建筑。</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处置意见：</w:t>
      </w:r>
      <w:r>
        <w:rPr>
          <w:rFonts w:cs="仿宋_GB2312" w:asciiTheme="minorEastAsia" w:hAnsiTheme="minorEastAsia" w:eastAsiaTheme="minorEastAsia"/>
          <w:color w:val="auto"/>
          <w:sz w:val="32"/>
          <w:szCs w:val="32"/>
        </w:rPr>
        <w:t>对发现时尚未搭建、装修完毕的责令停工，并实施拆除；对发现时虽已装修完毕，但拆除时不影响房屋主体结构安全的，应当拆除；对确难以拆除的，经领导小组办公室认定，可作出没收并处罚款处理。</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color w:val="auto"/>
          <w:sz w:val="32"/>
          <w:szCs w:val="32"/>
        </w:rPr>
        <w:t>但对露台上独立的建筑物（与主体结构不相连）应实施拆除。</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4.屋面加层现象。</w:t>
      </w:r>
      <w:r>
        <w:rPr>
          <w:rFonts w:cs="仿宋_GB2312" w:asciiTheme="minorEastAsia" w:hAnsiTheme="minorEastAsia" w:eastAsiaTheme="minorEastAsia"/>
          <w:color w:val="auto"/>
          <w:sz w:val="32"/>
          <w:szCs w:val="32"/>
        </w:rPr>
        <w:t>虽没有占用土地，但增加了室内使用面积，改变了使用性质，且又超出了规定高度，属违法建筑。</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处置意见：</w:t>
      </w:r>
      <w:r>
        <w:rPr>
          <w:rFonts w:cs="仿宋_GB2312" w:asciiTheme="minorEastAsia" w:hAnsiTheme="minorEastAsia" w:eastAsiaTheme="minorEastAsia"/>
          <w:color w:val="auto"/>
          <w:sz w:val="32"/>
          <w:szCs w:val="32"/>
        </w:rPr>
        <w:t>拆除不至于对房屋主体结构造成严重影响，且在技术上也能拆除的，应当拆除。对确难以拆除的，经领导小组办公室认定，可作出没收并处罚款处理。</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5.改造架空层或地下室现象。</w:t>
      </w:r>
      <w:r>
        <w:rPr>
          <w:rFonts w:cs="仿宋_GB2312" w:asciiTheme="minorEastAsia" w:hAnsiTheme="minorEastAsia" w:eastAsiaTheme="minorEastAsia"/>
          <w:color w:val="auto"/>
          <w:sz w:val="32"/>
          <w:szCs w:val="32"/>
        </w:rPr>
        <w:t>虽没有占用土地，但增加了实际使用面积，属违法建筑。</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处置意见：（</w:t>
      </w:r>
      <w:r>
        <w:rPr>
          <w:rFonts w:cs="仿宋_GB2312" w:asciiTheme="minorEastAsia" w:hAnsiTheme="minorEastAsia" w:eastAsiaTheme="minorEastAsia"/>
          <w:color w:val="auto"/>
          <w:sz w:val="32"/>
          <w:szCs w:val="32"/>
        </w:rPr>
        <w:t>1）单体别墅不超主体结构占地的，对增加的架空层或地下室面积，作没收并处罚款处理；（2）对多层结构影响安全的，责令恢复原状并加固；（3）在超出主体结构以外扩建地下室的，实施拆除。拆除时可能会影响房屋整体结构的，经领导小组认定，作出没收并处罚款的处理；（4）违建户自愿采取回填、封堵、不作面积使用的，可不作处罚。</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6.围墙问题。</w:t>
      </w:r>
      <w:r>
        <w:rPr>
          <w:rFonts w:cs="仿宋_GB2312" w:asciiTheme="minorEastAsia" w:hAnsiTheme="minorEastAsia" w:eastAsiaTheme="minorEastAsia"/>
          <w:color w:val="auto"/>
          <w:sz w:val="32"/>
          <w:szCs w:val="32"/>
        </w:rPr>
        <w:t>与小区景观不相协调，影响整个小区的环境。</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处置意见：</w:t>
      </w:r>
      <w:r>
        <w:rPr>
          <w:rFonts w:cs="仿宋_GB2312" w:asciiTheme="minorEastAsia" w:hAnsiTheme="minorEastAsia" w:eastAsiaTheme="minorEastAsia"/>
          <w:color w:val="auto"/>
          <w:sz w:val="32"/>
          <w:szCs w:val="32"/>
        </w:rPr>
        <w:t>对交房时已存在的予以保留；对确需围围墙，要求不得占用公共土地，且仅限于使用符合规划许可类型的围墙（由</w:t>
      </w:r>
      <w:r>
        <w:rPr>
          <w:rFonts w:hint="eastAsia" w:cs="仿宋_GB2312" w:asciiTheme="minorEastAsia" w:hAnsiTheme="minorEastAsia" w:eastAsiaTheme="minorEastAsia"/>
          <w:color w:val="auto"/>
          <w:sz w:val="32"/>
          <w:szCs w:val="32"/>
          <w:lang w:eastAsia="zh-CN"/>
        </w:rPr>
        <w:t>住建</w:t>
      </w:r>
      <w:r>
        <w:rPr>
          <w:rFonts w:cs="仿宋_GB2312" w:asciiTheme="minorEastAsia" w:hAnsiTheme="minorEastAsia" w:eastAsiaTheme="minorEastAsia"/>
          <w:color w:val="auto"/>
          <w:sz w:val="32"/>
          <w:szCs w:val="32"/>
        </w:rPr>
        <w:t>部门把关），除此以外的围墙应当拆除。</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7.其他构筑物的问题。</w:t>
      </w:r>
      <w:r>
        <w:rPr>
          <w:rFonts w:cs="仿宋_GB2312" w:asciiTheme="minorEastAsia" w:hAnsiTheme="minorEastAsia" w:eastAsiaTheme="minorEastAsia"/>
          <w:color w:val="auto"/>
          <w:sz w:val="32"/>
          <w:szCs w:val="32"/>
        </w:rPr>
        <w:t>其他构筑物包括雨蓬、</w:t>
      </w:r>
      <w:r>
        <w:rPr>
          <w:rFonts w:cs="宋体" w:asciiTheme="minorEastAsia" w:hAnsiTheme="minorEastAsia" w:eastAsiaTheme="minorEastAsia"/>
          <w:color w:val="auto"/>
          <w:sz w:val="32"/>
          <w:szCs w:val="32"/>
        </w:rPr>
        <w:t>露台搭设阳光房、</w:t>
      </w:r>
      <w:r>
        <w:rPr>
          <w:rFonts w:cs="仿宋_GB2312" w:asciiTheme="minorEastAsia" w:hAnsiTheme="minorEastAsia" w:eastAsiaTheme="minorEastAsia"/>
          <w:color w:val="auto"/>
          <w:sz w:val="32"/>
          <w:szCs w:val="32"/>
        </w:rPr>
        <w:t>木廊、亭子、游泳池等。</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处置意见：（1）对</w:t>
      </w:r>
      <w:r>
        <w:rPr>
          <w:rFonts w:cs="仿宋_GB2312" w:asciiTheme="minorEastAsia" w:hAnsiTheme="minorEastAsia" w:eastAsiaTheme="minorEastAsia"/>
          <w:color w:val="auto"/>
          <w:sz w:val="32"/>
          <w:szCs w:val="32"/>
        </w:rPr>
        <w:t>雨蓬、</w:t>
      </w:r>
      <w:r>
        <w:rPr>
          <w:rFonts w:cs="宋体" w:asciiTheme="minorEastAsia" w:hAnsiTheme="minorEastAsia" w:eastAsiaTheme="minorEastAsia"/>
          <w:color w:val="auto"/>
          <w:sz w:val="32"/>
          <w:szCs w:val="32"/>
        </w:rPr>
        <w:t>露台搭设阳光房的处置。对不占用土地、</w:t>
      </w:r>
      <w:r>
        <w:rPr>
          <w:rFonts w:cs="仿宋_GB2312" w:asciiTheme="minorEastAsia" w:hAnsiTheme="minorEastAsia" w:eastAsiaTheme="minorEastAsia"/>
          <w:color w:val="auto"/>
          <w:sz w:val="32"/>
          <w:szCs w:val="32"/>
        </w:rPr>
        <w:t>不影响他人、无投诉且与房屋立面相协调，使用功能不改变，可暂予保留。（2）</w:t>
      </w:r>
      <w:r>
        <w:rPr>
          <w:rFonts w:cs="仿宋_GB2312" w:asciiTheme="minorEastAsia" w:hAnsiTheme="minorEastAsia" w:eastAsiaTheme="minorEastAsia"/>
          <w:bCs/>
          <w:color w:val="auto"/>
          <w:sz w:val="32"/>
          <w:szCs w:val="32"/>
        </w:rPr>
        <w:t>对</w:t>
      </w:r>
      <w:r>
        <w:rPr>
          <w:rFonts w:cs="仿宋_GB2312" w:asciiTheme="minorEastAsia" w:hAnsiTheme="minorEastAsia" w:eastAsiaTheme="minorEastAsia"/>
          <w:color w:val="auto"/>
          <w:sz w:val="32"/>
          <w:szCs w:val="32"/>
        </w:rPr>
        <w:t>木廊、亭子的处置。不影响他人、无投诉，与周边环境相协调，能起到点缀美化环境效果的，经业主委员会或物业公司提出，可暂予保留；对占用公共资源为本人所用的，应拆除围栏予以开放，供全体业主共享，反之拆除。</w:t>
      </w:r>
      <w:r>
        <w:rPr>
          <w:rFonts w:hint="eastAsia" w:cs="仿宋_GB2312" w:asciiTheme="minorEastAsia" w:hAnsiTheme="minorEastAsia" w:eastAsiaTheme="minorEastAsia"/>
          <w:color w:val="auto"/>
          <w:sz w:val="32"/>
          <w:szCs w:val="32"/>
          <w:lang w:eastAsia="zh-CN"/>
        </w:rPr>
        <w:t>（</w:t>
      </w:r>
      <w:r>
        <w:rPr>
          <w:rFonts w:hint="eastAsia" w:cs="仿宋_GB2312" w:asciiTheme="minorEastAsia" w:hAnsiTheme="minorEastAsia" w:eastAsiaTheme="minorEastAsia"/>
          <w:bCs/>
          <w:color w:val="auto"/>
          <w:sz w:val="32"/>
          <w:szCs w:val="32"/>
          <w:lang w:eastAsia="zh-CN"/>
        </w:rPr>
        <w:t>3）</w:t>
      </w:r>
      <w:r>
        <w:rPr>
          <w:rFonts w:cs="仿宋_GB2312" w:asciiTheme="minorEastAsia" w:hAnsiTheme="minorEastAsia" w:eastAsiaTheme="minorEastAsia"/>
          <w:bCs/>
          <w:color w:val="auto"/>
          <w:sz w:val="32"/>
          <w:szCs w:val="32"/>
        </w:rPr>
        <w:t>对</w:t>
      </w:r>
      <w:r>
        <w:rPr>
          <w:rFonts w:cs="仿宋_GB2312" w:asciiTheme="minorEastAsia" w:hAnsiTheme="minorEastAsia" w:eastAsiaTheme="minorEastAsia"/>
          <w:color w:val="auto"/>
          <w:sz w:val="32"/>
          <w:szCs w:val="32"/>
        </w:rPr>
        <w:t>游泳池的处置。采用拆除或覆土、复绿的方式进行处置。</w:t>
      </w:r>
    </w:p>
    <w:p>
      <w:pPr>
        <w:pStyle w:val="6"/>
        <w:autoSpaceDE w:val="0"/>
        <w:spacing w:line="360" w:lineRule="auto"/>
        <w:ind w:firstLine="640"/>
        <w:rPr>
          <w:rFonts w:cs="仿宋_GB2312" w:asciiTheme="minorEastAsia" w:hAnsiTheme="minorEastAsia" w:eastAsiaTheme="minorEastAsia"/>
          <w:b/>
          <w:bCs/>
          <w:color w:val="auto"/>
          <w:sz w:val="32"/>
          <w:szCs w:val="32"/>
        </w:rPr>
      </w:pPr>
      <w:r>
        <w:rPr>
          <w:rFonts w:cs="仿宋_GB2312" w:asciiTheme="minorEastAsia" w:hAnsiTheme="minorEastAsia" w:eastAsiaTheme="minorEastAsia"/>
          <w:b/>
          <w:bCs/>
          <w:color w:val="auto"/>
          <w:sz w:val="32"/>
          <w:szCs w:val="32"/>
        </w:rPr>
        <w:t>二、相关工作意见</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1.对拍卖、转移受让的问题。</w:t>
      </w:r>
      <w:r>
        <w:rPr>
          <w:rFonts w:cs="仿宋_GB2312" w:asciiTheme="minorEastAsia" w:hAnsiTheme="minorEastAsia" w:eastAsiaTheme="minorEastAsia"/>
          <w:color w:val="auto"/>
          <w:sz w:val="32"/>
          <w:szCs w:val="32"/>
        </w:rPr>
        <w:t>前业主扩建的违建部分，在转移登记前已存在。</w:t>
      </w:r>
    </w:p>
    <w:p>
      <w:pPr>
        <w:pStyle w:val="6"/>
        <w:autoSpaceDE w:val="0"/>
        <w:spacing w:line="360" w:lineRule="auto"/>
        <w:ind w:firstLine="640"/>
        <w:rPr>
          <w:rFonts w:cs="仿宋_GB2312" w:asciiTheme="minorEastAsia" w:hAnsiTheme="minorEastAsia" w:eastAsiaTheme="minorEastAsia"/>
          <w:color w:val="auto"/>
          <w:sz w:val="32"/>
          <w:szCs w:val="32"/>
        </w:rPr>
      </w:pPr>
      <w:r>
        <w:rPr>
          <w:rFonts w:cs="仿宋_GB2312" w:asciiTheme="minorEastAsia" w:hAnsiTheme="minorEastAsia" w:eastAsiaTheme="minorEastAsia"/>
          <w:bCs/>
          <w:color w:val="auto"/>
          <w:sz w:val="32"/>
          <w:szCs w:val="32"/>
        </w:rPr>
        <w:t>处置意见：（1）</w:t>
      </w:r>
      <w:r>
        <w:rPr>
          <w:rFonts w:cs="仿宋_GB2312" w:asciiTheme="minorEastAsia" w:hAnsiTheme="minorEastAsia" w:eastAsiaTheme="minorEastAsia"/>
          <w:color w:val="auto"/>
          <w:sz w:val="32"/>
          <w:szCs w:val="32"/>
        </w:rPr>
        <w:t>经过法院拍卖程序获得的，如文本中已列入的不作处理，未在文本中明确的参照上述相关规定执行；（2）通过自行转让方式获得的，按上述相关规定执行。</w:t>
      </w:r>
    </w:p>
    <w:p>
      <w:pPr>
        <w:pStyle w:val="6"/>
        <w:autoSpaceDE w:val="0"/>
        <w:spacing w:line="360" w:lineRule="auto"/>
        <w:ind w:firstLine="640"/>
        <w:rPr>
          <w:rFonts w:cs="仿宋_GB2312" w:asciiTheme="minorEastAsia" w:hAnsiTheme="minorEastAsia" w:eastAsiaTheme="minorEastAsia"/>
          <w:bCs/>
          <w:color w:val="auto"/>
          <w:sz w:val="32"/>
          <w:szCs w:val="32"/>
        </w:rPr>
      </w:pPr>
      <w:r>
        <w:rPr>
          <w:rFonts w:cs="仿宋_GB2312" w:asciiTheme="minorEastAsia" w:hAnsiTheme="minorEastAsia" w:eastAsiaTheme="minorEastAsia"/>
          <w:bCs/>
          <w:color w:val="auto"/>
          <w:sz w:val="32"/>
          <w:szCs w:val="32"/>
        </w:rPr>
        <w:t>2.对于上述相关违建暂予以保留的或不作处理的，在今后转移登记及抵押时，由违建户自行整改到位后，方准办理。</w:t>
      </w:r>
    </w:p>
    <w:p>
      <w:pPr>
        <w:ind w:firstLine="800" w:firstLineChars="250"/>
        <w:rPr>
          <w:rFonts w:asciiTheme="minorEastAsia" w:hAnsiTheme="minorEastAsia" w:eastAsiaTheme="minorEastAsia"/>
        </w:rPr>
      </w:pPr>
      <w:r>
        <w:rPr>
          <w:rFonts w:cs="仿宋_GB2312" w:asciiTheme="minorEastAsia" w:hAnsiTheme="minorEastAsia" w:eastAsiaTheme="minorEastAsia"/>
          <w:bCs/>
          <w:sz w:val="32"/>
          <w:szCs w:val="32"/>
        </w:rPr>
        <w:t>3.对没收后的建筑物处置。</w:t>
      </w:r>
      <w:r>
        <w:rPr>
          <w:rFonts w:cs="仿宋_GB2312" w:asciiTheme="minorEastAsia" w:hAnsiTheme="minorEastAsia" w:eastAsiaTheme="minorEastAsia"/>
          <w:sz w:val="32"/>
          <w:szCs w:val="32"/>
        </w:rPr>
        <w:t>可采用由业主回购或返租的形式，回购的价格可由第三方按现有市场评估价作出；返租的价格按超建的面积，由第三方确定租费后，一次性交足足够租费后返租给业主。如果业主不予认同的，没收后可实施破坏性的部分</w:t>
      </w:r>
      <w:r>
        <w:rPr>
          <w:rFonts w:hint="eastAsia" w:cs="仿宋_GB2312" w:asciiTheme="minorEastAsia" w:hAnsiTheme="minorEastAsia" w:eastAsiaTheme="minorEastAsia"/>
          <w:sz w:val="32"/>
          <w:szCs w:val="32"/>
        </w:rPr>
        <w:t>拆除。</w:t>
      </w:r>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0E83"/>
    <w:rsid w:val="003E41E5"/>
    <w:rsid w:val="006E0E83"/>
    <w:rsid w:val="007A68E5"/>
    <w:rsid w:val="00814146"/>
    <w:rsid w:val="0091111B"/>
    <w:rsid w:val="009477F4"/>
    <w:rsid w:val="00B502D1"/>
    <w:rsid w:val="00F2767E"/>
    <w:rsid w:val="4C7B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1"/>
    <w:basedOn w:val="1"/>
    <w:uiPriority w:val="0"/>
    <w:pPr>
      <w:suppressAutoHyphens/>
    </w:pPr>
    <w:rPr>
      <w:color w:val="000000"/>
      <w:kern w:val="1"/>
      <w:szCs w:val="21"/>
      <w:lang w:eastAsia="ar-SA"/>
    </w:rPr>
  </w:style>
  <w:style w:type="character" w:customStyle="1" w:styleId="7">
    <w:name w:val="页眉 Char"/>
    <w:basedOn w:val="5"/>
    <w:link w:val="3"/>
    <w:semiHidden/>
    <w:uiPriority w:val="99"/>
    <w:rPr>
      <w:rFonts w:ascii="Times New Roman" w:hAnsi="Times New Roman" w:eastAsia="宋体" w:cs="Times New Roman"/>
      <w:sz w:val="18"/>
      <w:szCs w:val="18"/>
    </w:rPr>
  </w:style>
  <w:style w:type="character" w:customStyle="1" w:styleId="8">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630</Words>
  <Characters>3592</Characters>
  <Lines>29</Lines>
  <Paragraphs>8</Paragraphs>
  <TotalTime>4</TotalTime>
  <ScaleCrop>false</ScaleCrop>
  <LinksUpToDate>false</LinksUpToDate>
  <CharactersWithSpaces>4214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2019-11-15T01:35:00Z</dcterms:created>
  <dc:creator>AutoBVT</dc:creator>
  <cp:lastModifiedBy>燚yi</cp:lastModifiedBy>
  <dcterms:modified xsi:type="dcterms:W3CDTF">2019-11-25T09:00:56Z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